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9A64E" w14:textId="48E88067" w:rsidR="006D50C9" w:rsidRPr="004B5BF2" w:rsidRDefault="00290776" w:rsidP="004177D8">
      <w:pPr>
        <w:ind w:left="360"/>
      </w:pPr>
      <w:bookmarkStart w:id="0" w:name="_Toc243460494"/>
      <w:bookmarkStart w:id="1" w:name="_Toc243460705"/>
      <w:r w:rsidRPr="004B5BF2">
        <w:rPr>
          <w:noProof/>
        </w:rPr>
        <w:drawing>
          <wp:inline distT="0" distB="0" distL="0" distR="0" wp14:anchorId="2E5CD188" wp14:editId="39DF07CD">
            <wp:extent cx="1362075" cy="784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82217" cy="796157"/>
                    </a:xfrm>
                    <a:prstGeom prst="rect">
                      <a:avLst/>
                    </a:prstGeom>
                  </pic:spPr>
                </pic:pic>
              </a:graphicData>
            </a:graphic>
          </wp:inline>
        </w:drawing>
      </w:r>
    </w:p>
    <w:bookmarkEnd w:id="0"/>
    <w:bookmarkEnd w:id="1"/>
    <w:p w14:paraId="552DBBB4" w14:textId="77777777" w:rsidR="00405D50" w:rsidRPr="004B5BF2" w:rsidRDefault="00405D50" w:rsidP="00405D50">
      <w:pPr>
        <w:jc w:val="both"/>
      </w:pPr>
    </w:p>
    <w:p w14:paraId="5686B92A" w14:textId="77777777" w:rsidR="00405D50" w:rsidRPr="004B5BF2" w:rsidRDefault="00405D50" w:rsidP="00405D50">
      <w:pPr>
        <w:jc w:val="both"/>
      </w:pPr>
    </w:p>
    <w:p w14:paraId="097A52C2" w14:textId="77777777" w:rsidR="00405D50" w:rsidRPr="004B5BF2" w:rsidRDefault="00405D50" w:rsidP="00405D50">
      <w:pPr>
        <w:jc w:val="right"/>
        <w:rPr>
          <w:sz w:val="32"/>
          <w:szCs w:val="32"/>
        </w:rPr>
      </w:pPr>
    </w:p>
    <w:p w14:paraId="34C58F6E" w14:textId="77777777" w:rsidR="00405D50" w:rsidRPr="004B5BF2" w:rsidRDefault="00405D50" w:rsidP="00405D50">
      <w:pPr>
        <w:jc w:val="right"/>
        <w:rPr>
          <w:sz w:val="32"/>
          <w:szCs w:val="32"/>
        </w:rPr>
      </w:pPr>
    </w:p>
    <w:p w14:paraId="1A1C3638" w14:textId="4CD9C06F" w:rsidR="006D50C9" w:rsidRPr="004B5BF2" w:rsidRDefault="00A414CC" w:rsidP="1C018107">
      <w:pPr>
        <w:jc w:val="right"/>
        <w:rPr>
          <w:sz w:val="32"/>
          <w:szCs w:val="32"/>
        </w:rPr>
      </w:pPr>
      <w:r w:rsidRPr="004B5BF2">
        <w:rPr>
          <w:sz w:val="32"/>
          <w:szCs w:val="32"/>
        </w:rPr>
        <w:t>Enterprise</w:t>
      </w:r>
      <w:r w:rsidR="00A243CA" w:rsidRPr="004B5BF2">
        <w:rPr>
          <w:sz w:val="32"/>
          <w:szCs w:val="32"/>
        </w:rPr>
        <w:t xml:space="preserve"> </w:t>
      </w:r>
      <w:r w:rsidR="0072422E">
        <w:rPr>
          <w:sz w:val="32"/>
          <w:szCs w:val="32"/>
        </w:rPr>
        <w:t>Data Protection</w:t>
      </w:r>
    </w:p>
    <w:p w14:paraId="4758D238" w14:textId="77777777" w:rsidR="006D50C9" w:rsidRPr="004B5BF2" w:rsidRDefault="00620D7B" w:rsidP="004177D8">
      <w:pPr>
        <w:pStyle w:val="StyleHeading124ptBoldOrangeRightAfter12ptTop"/>
        <w:rPr>
          <w:rFonts w:ascii="Times New Roman" w:hAnsi="Times New Roman"/>
        </w:rPr>
      </w:pPr>
      <w:bookmarkStart w:id="2" w:name="_Toc345940197"/>
      <w:bookmarkStart w:id="3" w:name="_Toc345940279"/>
      <w:bookmarkStart w:id="4" w:name="_Toc353807830"/>
      <w:bookmarkStart w:id="5" w:name="_Toc353889196"/>
      <w:bookmarkStart w:id="6" w:name="_Toc243460495"/>
      <w:bookmarkStart w:id="7" w:name="_Toc243460706"/>
      <w:r w:rsidRPr="004B5BF2">
        <w:rPr>
          <w:rFonts w:ascii="Times New Roman" w:hAnsi="Times New Roman"/>
        </w:rPr>
        <w:t xml:space="preserve">Request for </w:t>
      </w:r>
      <w:bookmarkEnd w:id="2"/>
      <w:bookmarkEnd w:id="3"/>
      <w:bookmarkEnd w:id="4"/>
      <w:bookmarkEnd w:id="5"/>
      <w:bookmarkEnd w:id="6"/>
      <w:bookmarkEnd w:id="7"/>
      <w:r w:rsidR="00BB67A4" w:rsidRPr="004B5BF2">
        <w:rPr>
          <w:rFonts w:ascii="Times New Roman" w:hAnsi="Times New Roman"/>
        </w:rPr>
        <w:t>Proposal</w:t>
      </w:r>
    </w:p>
    <w:p w14:paraId="358579F3" w14:textId="44C42D46" w:rsidR="006D50C9" w:rsidRPr="004B5BF2" w:rsidRDefault="000A1B95" w:rsidP="00405D50">
      <w:pPr>
        <w:pStyle w:val="SubTitle2"/>
        <w:jc w:val="right"/>
        <w:rPr>
          <w:rFonts w:ascii="Times New Roman" w:hAnsi="Times New Roman"/>
          <w:color w:val="7030A0"/>
        </w:rPr>
      </w:pPr>
      <w:r>
        <w:rPr>
          <w:rFonts w:ascii="Times New Roman" w:hAnsi="Times New Roman"/>
        </w:rPr>
        <w:t>December</w:t>
      </w:r>
      <w:r w:rsidR="00292CB3">
        <w:rPr>
          <w:rFonts w:ascii="Times New Roman" w:hAnsi="Times New Roman"/>
        </w:rPr>
        <w:t xml:space="preserve"> </w:t>
      </w:r>
      <w:r>
        <w:rPr>
          <w:rFonts w:ascii="Times New Roman" w:hAnsi="Times New Roman"/>
        </w:rPr>
        <w:t>7</w:t>
      </w:r>
      <w:r w:rsidR="00BC0AC8" w:rsidRPr="00BC0AC8">
        <w:rPr>
          <w:rFonts w:ascii="Times New Roman" w:hAnsi="Times New Roman"/>
          <w:vertAlign w:val="superscript"/>
        </w:rPr>
        <w:t>th</w:t>
      </w:r>
      <w:r w:rsidR="00A243CA" w:rsidRPr="004B5BF2">
        <w:rPr>
          <w:rFonts w:ascii="Times New Roman" w:hAnsi="Times New Roman"/>
        </w:rPr>
        <w:t>, 2020</w:t>
      </w:r>
    </w:p>
    <w:p w14:paraId="5CA41D51" w14:textId="77777777" w:rsidR="006D50C9" w:rsidRPr="004B5BF2" w:rsidRDefault="009A0663" w:rsidP="004177D8">
      <w:pPr>
        <w:pStyle w:val="SubTitle3"/>
        <w:rPr>
          <w:rFonts w:ascii="Times New Roman" w:hAnsi="Times New Roman"/>
          <w:color w:val="7030A0"/>
        </w:rPr>
      </w:pPr>
      <w:r w:rsidRPr="004B5BF2">
        <w:rPr>
          <w:rFonts w:ascii="Times New Roman" w:hAnsi="Times New Roman"/>
          <w:color w:val="auto"/>
        </w:rPr>
        <w:t>Presented by</w:t>
      </w:r>
      <w:r w:rsidRPr="004B5BF2">
        <w:rPr>
          <w:rFonts w:ascii="Times New Roman" w:hAnsi="Times New Roman"/>
          <w:color w:val="7030A0"/>
        </w:rPr>
        <w:t>:</w:t>
      </w:r>
    </w:p>
    <w:p w14:paraId="1F05958D" w14:textId="786C36BC" w:rsidR="009A0663" w:rsidRPr="004B5BF2" w:rsidRDefault="009A0663">
      <w:pPr>
        <w:pStyle w:val="SubTitle3"/>
        <w:rPr>
          <w:rFonts w:ascii="Times New Roman" w:hAnsi="Times New Roman"/>
          <w:b/>
          <w:color w:val="7030A0"/>
          <w:sz w:val="24"/>
          <w:szCs w:val="24"/>
        </w:rPr>
      </w:pPr>
      <w:r w:rsidRPr="004B5BF2">
        <w:rPr>
          <w:rFonts w:ascii="Times New Roman" w:hAnsi="Times New Roman"/>
          <w:b/>
          <w:color w:val="7030A0"/>
          <w:sz w:val="24"/>
          <w:szCs w:val="24"/>
        </w:rPr>
        <w:t xml:space="preserve">NYU </w:t>
      </w:r>
      <w:r w:rsidR="00F20DE2" w:rsidRPr="004B5BF2">
        <w:rPr>
          <w:rFonts w:ascii="Times New Roman" w:hAnsi="Times New Roman"/>
          <w:b/>
          <w:color w:val="7030A0"/>
          <w:sz w:val="24"/>
          <w:szCs w:val="24"/>
        </w:rPr>
        <w:t xml:space="preserve">Langone </w:t>
      </w:r>
      <w:r w:rsidR="006E3276" w:rsidRPr="004B5BF2">
        <w:rPr>
          <w:rFonts w:ascii="Times New Roman" w:hAnsi="Times New Roman"/>
          <w:b/>
          <w:color w:val="7030A0"/>
          <w:sz w:val="24"/>
          <w:szCs w:val="24"/>
        </w:rPr>
        <w:t>Health</w:t>
      </w:r>
    </w:p>
    <w:p w14:paraId="59EC41CE" w14:textId="77777777" w:rsidR="00F20DE2" w:rsidRPr="004B5BF2" w:rsidRDefault="00F20DE2" w:rsidP="00F20DE2">
      <w:pPr>
        <w:pStyle w:val="SubTitle3"/>
        <w:jc w:val="center"/>
        <w:rPr>
          <w:rFonts w:ascii="Times New Roman" w:hAnsi="Times New Roman"/>
          <w:b/>
          <w:color w:val="7030A0"/>
          <w:sz w:val="24"/>
          <w:szCs w:val="24"/>
        </w:rPr>
      </w:pPr>
    </w:p>
    <w:p w14:paraId="344715FE" w14:textId="77777777" w:rsidR="006D50C9" w:rsidRPr="004B5BF2" w:rsidRDefault="006D50C9" w:rsidP="00405D50">
      <w:pPr>
        <w:pStyle w:val="SubTitle3"/>
        <w:rPr>
          <w:rFonts w:ascii="Times New Roman" w:hAnsi="Times New Roman"/>
        </w:rPr>
      </w:pPr>
    </w:p>
    <w:p w14:paraId="26238DF6" w14:textId="2F718542" w:rsidR="00196265" w:rsidRPr="004B5BF2" w:rsidRDefault="00862CF2">
      <w:pPr>
        <w:pStyle w:val="TOCHeading"/>
        <w:rPr>
          <w:rFonts w:ascii="Times New Roman" w:hAnsi="Times New Roman"/>
        </w:rPr>
      </w:pPr>
      <w:r w:rsidRPr="004B5BF2">
        <w:rPr>
          <w:rFonts w:ascii="Times New Roman" w:eastAsia="Times New Roman" w:hAnsi="Times New Roman"/>
          <w:sz w:val="20"/>
          <w:szCs w:val="20"/>
        </w:rPr>
        <w:br w:type="page"/>
      </w:r>
      <w:r w:rsidR="00196265" w:rsidRPr="004B5BF2">
        <w:rPr>
          <w:rFonts w:ascii="Times New Roman" w:hAnsi="Times New Roman"/>
        </w:rPr>
        <w:lastRenderedPageBreak/>
        <w:t>Table of Contents</w:t>
      </w:r>
    </w:p>
    <w:p w14:paraId="3D09E44B" w14:textId="1DEC9B18" w:rsidR="006D50C9" w:rsidRPr="004B5BF2" w:rsidRDefault="00487EE0" w:rsidP="000508A2">
      <w:pPr>
        <w:pStyle w:val="TOC1"/>
      </w:pPr>
      <w:r w:rsidRPr="004B5BF2">
        <w:tab/>
      </w:r>
    </w:p>
    <w:p w14:paraId="0C99A3CC" w14:textId="26BA462B" w:rsidR="006053AA" w:rsidRDefault="00C3190D">
      <w:pPr>
        <w:pStyle w:val="TOC1"/>
        <w:rPr>
          <w:rFonts w:asciiTheme="minorHAnsi" w:eastAsiaTheme="minorEastAsia" w:hAnsiTheme="minorHAnsi" w:cstheme="minorBidi"/>
          <w:noProof/>
          <w:sz w:val="22"/>
          <w:szCs w:val="22"/>
        </w:rPr>
      </w:pPr>
      <w:r w:rsidRPr="004B5BF2">
        <w:rPr>
          <w:rFonts w:ascii="Times New Roman" w:hAnsi="Times New Roman"/>
        </w:rPr>
        <w:fldChar w:fldCharType="begin"/>
      </w:r>
      <w:r w:rsidR="00196265" w:rsidRPr="004B5BF2">
        <w:rPr>
          <w:rFonts w:ascii="Times New Roman" w:hAnsi="Times New Roman"/>
        </w:rPr>
        <w:instrText xml:space="preserve"> TOC \o "1-3" \h \z \u </w:instrText>
      </w:r>
      <w:r w:rsidRPr="004B5BF2">
        <w:rPr>
          <w:rFonts w:ascii="Times New Roman" w:hAnsi="Times New Roman"/>
        </w:rPr>
        <w:fldChar w:fldCharType="separate"/>
      </w:r>
      <w:hyperlink w:anchor="_Toc51586634" w:history="1">
        <w:r w:rsidR="006053AA" w:rsidRPr="00A87795">
          <w:rPr>
            <w:rStyle w:val="Hyperlink"/>
            <w:rFonts w:ascii="Times New Roman" w:hAnsi="Times New Roman"/>
            <w:noProof/>
          </w:rPr>
          <w:t>1.</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Background</w:t>
        </w:r>
        <w:r w:rsidR="006053AA">
          <w:rPr>
            <w:noProof/>
            <w:webHidden/>
          </w:rPr>
          <w:tab/>
        </w:r>
        <w:r w:rsidR="006053AA">
          <w:rPr>
            <w:noProof/>
            <w:webHidden/>
          </w:rPr>
          <w:fldChar w:fldCharType="begin"/>
        </w:r>
        <w:r w:rsidR="006053AA">
          <w:rPr>
            <w:noProof/>
            <w:webHidden/>
          </w:rPr>
          <w:instrText xml:space="preserve"> PAGEREF _Toc51586634 \h </w:instrText>
        </w:r>
        <w:r w:rsidR="006053AA">
          <w:rPr>
            <w:noProof/>
            <w:webHidden/>
          </w:rPr>
        </w:r>
        <w:r w:rsidR="006053AA">
          <w:rPr>
            <w:noProof/>
            <w:webHidden/>
          </w:rPr>
          <w:fldChar w:fldCharType="separate"/>
        </w:r>
        <w:r w:rsidR="006053AA">
          <w:rPr>
            <w:noProof/>
            <w:webHidden/>
          </w:rPr>
          <w:t>4</w:t>
        </w:r>
        <w:r w:rsidR="006053AA">
          <w:rPr>
            <w:noProof/>
            <w:webHidden/>
          </w:rPr>
          <w:fldChar w:fldCharType="end"/>
        </w:r>
      </w:hyperlink>
    </w:p>
    <w:p w14:paraId="7D2D75B0" w14:textId="25529F54" w:rsidR="006053AA" w:rsidRDefault="00C26FC7">
      <w:pPr>
        <w:pStyle w:val="TOC1"/>
        <w:rPr>
          <w:rFonts w:asciiTheme="minorHAnsi" w:eastAsiaTheme="minorEastAsia" w:hAnsiTheme="minorHAnsi" w:cstheme="minorBidi"/>
          <w:noProof/>
          <w:sz w:val="22"/>
          <w:szCs w:val="22"/>
        </w:rPr>
      </w:pPr>
      <w:hyperlink w:anchor="_Toc51586635" w:history="1">
        <w:r w:rsidR="006053AA" w:rsidRPr="00A87795">
          <w:rPr>
            <w:rStyle w:val="Hyperlink"/>
            <w:rFonts w:ascii="Times New Roman" w:hAnsi="Times New Roman"/>
            <w:noProof/>
          </w:rPr>
          <w:t>2.</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Objective</w:t>
        </w:r>
        <w:r w:rsidR="006053AA">
          <w:rPr>
            <w:noProof/>
            <w:webHidden/>
          </w:rPr>
          <w:tab/>
        </w:r>
        <w:r w:rsidR="006053AA">
          <w:rPr>
            <w:noProof/>
            <w:webHidden/>
          </w:rPr>
          <w:fldChar w:fldCharType="begin"/>
        </w:r>
        <w:r w:rsidR="006053AA">
          <w:rPr>
            <w:noProof/>
            <w:webHidden/>
          </w:rPr>
          <w:instrText xml:space="preserve"> PAGEREF _Toc51586635 \h </w:instrText>
        </w:r>
        <w:r w:rsidR="006053AA">
          <w:rPr>
            <w:noProof/>
            <w:webHidden/>
          </w:rPr>
        </w:r>
        <w:r w:rsidR="006053AA">
          <w:rPr>
            <w:noProof/>
            <w:webHidden/>
          </w:rPr>
          <w:fldChar w:fldCharType="separate"/>
        </w:r>
        <w:r w:rsidR="006053AA">
          <w:rPr>
            <w:noProof/>
            <w:webHidden/>
          </w:rPr>
          <w:t>4</w:t>
        </w:r>
        <w:r w:rsidR="006053AA">
          <w:rPr>
            <w:noProof/>
            <w:webHidden/>
          </w:rPr>
          <w:fldChar w:fldCharType="end"/>
        </w:r>
      </w:hyperlink>
    </w:p>
    <w:p w14:paraId="5408E410" w14:textId="0C3175C2" w:rsidR="006053AA" w:rsidRDefault="00C26FC7">
      <w:pPr>
        <w:pStyle w:val="TOC1"/>
        <w:rPr>
          <w:rFonts w:asciiTheme="minorHAnsi" w:eastAsiaTheme="minorEastAsia" w:hAnsiTheme="minorHAnsi" w:cstheme="minorBidi"/>
          <w:noProof/>
          <w:sz w:val="22"/>
          <w:szCs w:val="22"/>
        </w:rPr>
      </w:pPr>
      <w:hyperlink w:anchor="_Toc51586636" w:history="1">
        <w:r w:rsidR="006053AA" w:rsidRPr="00A87795">
          <w:rPr>
            <w:rStyle w:val="Hyperlink"/>
            <w:rFonts w:ascii="Times New Roman" w:hAnsi="Times New Roman"/>
            <w:noProof/>
          </w:rPr>
          <w:t>3.</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RFP Overview</w:t>
        </w:r>
        <w:r w:rsidR="006053AA">
          <w:rPr>
            <w:noProof/>
            <w:webHidden/>
          </w:rPr>
          <w:tab/>
        </w:r>
        <w:r w:rsidR="006053AA">
          <w:rPr>
            <w:noProof/>
            <w:webHidden/>
          </w:rPr>
          <w:fldChar w:fldCharType="begin"/>
        </w:r>
        <w:r w:rsidR="006053AA">
          <w:rPr>
            <w:noProof/>
            <w:webHidden/>
          </w:rPr>
          <w:instrText xml:space="preserve"> PAGEREF _Toc51586636 \h </w:instrText>
        </w:r>
        <w:r w:rsidR="006053AA">
          <w:rPr>
            <w:noProof/>
            <w:webHidden/>
          </w:rPr>
        </w:r>
        <w:r w:rsidR="006053AA">
          <w:rPr>
            <w:noProof/>
            <w:webHidden/>
          </w:rPr>
          <w:fldChar w:fldCharType="separate"/>
        </w:r>
        <w:r w:rsidR="006053AA">
          <w:rPr>
            <w:noProof/>
            <w:webHidden/>
          </w:rPr>
          <w:t>4</w:t>
        </w:r>
        <w:r w:rsidR="006053AA">
          <w:rPr>
            <w:noProof/>
            <w:webHidden/>
          </w:rPr>
          <w:fldChar w:fldCharType="end"/>
        </w:r>
      </w:hyperlink>
    </w:p>
    <w:p w14:paraId="74220EDA" w14:textId="68D98BCD" w:rsidR="006053AA" w:rsidRDefault="00C26FC7">
      <w:pPr>
        <w:pStyle w:val="TOC1"/>
        <w:rPr>
          <w:rFonts w:asciiTheme="minorHAnsi" w:eastAsiaTheme="minorEastAsia" w:hAnsiTheme="minorHAnsi" w:cstheme="minorBidi"/>
          <w:noProof/>
          <w:sz w:val="22"/>
          <w:szCs w:val="22"/>
        </w:rPr>
      </w:pPr>
      <w:hyperlink w:anchor="_Toc51586637" w:history="1">
        <w:r w:rsidR="006053AA" w:rsidRPr="00A87795">
          <w:rPr>
            <w:rStyle w:val="Hyperlink"/>
            <w:rFonts w:ascii="Times New Roman" w:hAnsi="Times New Roman"/>
            <w:noProof/>
          </w:rPr>
          <w:t>4.</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Milestone Calendar</w:t>
        </w:r>
        <w:r w:rsidR="006053AA">
          <w:rPr>
            <w:noProof/>
            <w:webHidden/>
          </w:rPr>
          <w:tab/>
        </w:r>
        <w:r w:rsidR="006053AA">
          <w:rPr>
            <w:noProof/>
            <w:webHidden/>
          </w:rPr>
          <w:fldChar w:fldCharType="begin"/>
        </w:r>
        <w:r w:rsidR="006053AA">
          <w:rPr>
            <w:noProof/>
            <w:webHidden/>
          </w:rPr>
          <w:instrText xml:space="preserve"> PAGEREF _Toc51586637 \h </w:instrText>
        </w:r>
        <w:r w:rsidR="006053AA">
          <w:rPr>
            <w:noProof/>
            <w:webHidden/>
          </w:rPr>
        </w:r>
        <w:r w:rsidR="006053AA">
          <w:rPr>
            <w:noProof/>
            <w:webHidden/>
          </w:rPr>
          <w:fldChar w:fldCharType="separate"/>
        </w:r>
        <w:r w:rsidR="006053AA">
          <w:rPr>
            <w:noProof/>
            <w:webHidden/>
          </w:rPr>
          <w:t>6</w:t>
        </w:r>
        <w:r w:rsidR="006053AA">
          <w:rPr>
            <w:noProof/>
            <w:webHidden/>
          </w:rPr>
          <w:fldChar w:fldCharType="end"/>
        </w:r>
      </w:hyperlink>
    </w:p>
    <w:p w14:paraId="59A0C79E" w14:textId="5E9C1873" w:rsidR="006053AA" w:rsidRDefault="00C26FC7">
      <w:pPr>
        <w:pStyle w:val="TOC1"/>
        <w:rPr>
          <w:rFonts w:asciiTheme="minorHAnsi" w:eastAsiaTheme="minorEastAsia" w:hAnsiTheme="minorHAnsi" w:cstheme="minorBidi"/>
          <w:noProof/>
          <w:sz w:val="22"/>
          <w:szCs w:val="22"/>
        </w:rPr>
      </w:pPr>
      <w:hyperlink w:anchor="_Toc51586638" w:history="1">
        <w:r w:rsidR="006053AA" w:rsidRPr="00A87795">
          <w:rPr>
            <w:rStyle w:val="Hyperlink"/>
            <w:rFonts w:ascii="Times New Roman" w:hAnsi="Times New Roman"/>
            <w:noProof/>
          </w:rPr>
          <w:t>5.</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RFP Submission Instructions</w:t>
        </w:r>
        <w:r w:rsidR="006053AA">
          <w:rPr>
            <w:noProof/>
            <w:webHidden/>
          </w:rPr>
          <w:tab/>
        </w:r>
        <w:r w:rsidR="006053AA">
          <w:rPr>
            <w:noProof/>
            <w:webHidden/>
          </w:rPr>
          <w:fldChar w:fldCharType="begin"/>
        </w:r>
        <w:r w:rsidR="006053AA">
          <w:rPr>
            <w:noProof/>
            <w:webHidden/>
          </w:rPr>
          <w:instrText xml:space="preserve"> PAGEREF _Toc51586638 \h </w:instrText>
        </w:r>
        <w:r w:rsidR="006053AA">
          <w:rPr>
            <w:noProof/>
            <w:webHidden/>
          </w:rPr>
        </w:r>
        <w:r w:rsidR="006053AA">
          <w:rPr>
            <w:noProof/>
            <w:webHidden/>
          </w:rPr>
          <w:fldChar w:fldCharType="separate"/>
        </w:r>
        <w:r w:rsidR="006053AA">
          <w:rPr>
            <w:noProof/>
            <w:webHidden/>
          </w:rPr>
          <w:t>6</w:t>
        </w:r>
        <w:r w:rsidR="006053AA">
          <w:rPr>
            <w:noProof/>
            <w:webHidden/>
          </w:rPr>
          <w:fldChar w:fldCharType="end"/>
        </w:r>
      </w:hyperlink>
    </w:p>
    <w:p w14:paraId="0816CD25" w14:textId="195A15AC" w:rsidR="006053AA" w:rsidRDefault="00C26FC7">
      <w:pPr>
        <w:pStyle w:val="TOC2"/>
        <w:tabs>
          <w:tab w:val="left" w:pos="660"/>
        </w:tabs>
        <w:rPr>
          <w:rFonts w:asciiTheme="minorHAnsi" w:eastAsiaTheme="minorEastAsia" w:hAnsiTheme="minorHAnsi" w:cstheme="minorBidi"/>
          <w:noProof/>
          <w:sz w:val="22"/>
          <w:szCs w:val="22"/>
        </w:rPr>
      </w:pPr>
      <w:hyperlink w:anchor="_Toc51586639" w:history="1">
        <w:r w:rsidR="006053AA" w:rsidRPr="00A87795">
          <w:rPr>
            <w:rStyle w:val="Hyperlink"/>
            <w:rFonts w:ascii="Times New Roman" w:hAnsi="Times New Roman"/>
            <w:noProof/>
          </w:rPr>
          <w:t>a)</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Required RFP Response Format</w:t>
        </w:r>
        <w:r w:rsidR="006053AA">
          <w:rPr>
            <w:noProof/>
            <w:webHidden/>
          </w:rPr>
          <w:tab/>
        </w:r>
        <w:r w:rsidR="006053AA">
          <w:rPr>
            <w:noProof/>
            <w:webHidden/>
          </w:rPr>
          <w:fldChar w:fldCharType="begin"/>
        </w:r>
        <w:r w:rsidR="006053AA">
          <w:rPr>
            <w:noProof/>
            <w:webHidden/>
          </w:rPr>
          <w:instrText xml:space="preserve"> PAGEREF _Toc51586639 \h </w:instrText>
        </w:r>
        <w:r w:rsidR="006053AA">
          <w:rPr>
            <w:noProof/>
            <w:webHidden/>
          </w:rPr>
        </w:r>
        <w:r w:rsidR="006053AA">
          <w:rPr>
            <w:noProof/>
            <w:webHidden/>
          </w:rPr>
          <w:fldChar w:fldCharType="separate"/>
        </w:r>
        <w:r w:rsidR="006053AA">
          <w:rPr>
            <w:noProof/>
            <w:webHidden/>
          </w:rPr>
          <w:t>6</w:t>
        </w:r>
        <w:r w:rsidR="006053AA">
          <w:rPr>
            <w:noProof/>
            <w:webHidden/>
          </w:rPr>
          <w:fldChar w:fldCharType="end"/>
        </w:r>
      </w:hyperlink>
    </w:p>
    <w:p w14:paraId="6DC8C8A0" w14:textId="28580280" w:rsidR="006053AA" w:rsidRDefault="00C26FC7">
      <w:pPr>
        <w:pStyle w:val="TOC2"/>
        <w:tabs>
          <w:tab w:val="left" w:pos="660"/>
        </w:tabs>
        <w:rPr>
          <w:rFonts w:asciiTheme="minorHAnsi" w:eastAsiaTheme="minorEastAsia" w:hAnsiTheme="minorHAnsi" w:cstheme="minorBidi"/>
          <w:noProof/>
          <w:sz w:val="22"/>
          <w:szCs w:val="22"/>
        </w:rPr>
      </w:pPr>
      <w:hyperlink w:anchor="_Toc51586640" w:history="1">
        <w:r w:rsidR="006053AA" w:rsidRPr="00A87795">
          <w:rPr>
            <w:rStyle w:val="Hyperlink"/>
            <w:rFonts w:ascii="Times New Roman" w:hAnsi="Times New Roman"/>
            <w:noProof/>
          </w:rPr>
          <w:t>b)</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Proposal Due Date, Delivery Instruction and Communication</w:t>
        </w:r>
        <w:r w:rsidR="006053AA">
          <w:rPr>
            <w:noProof/>
            <w:webHidden/>
          </w:rPr>
          <w:tab/>
        </w:r>
        <w:r w:rsidR="006053AA">
          <w:rPr>
            <w:noProof/>
            <w:webHidden/>
          </w:rPr>
          <w:fldChar w:fldCharType="begin"/>
        </w:r>
        <w:r w:rsidR="006053AA">
          <w:rPr>
            <w:noProof/>
            <w:webHidden/>
          </w:rPr>
          <w:instrText xml:space="preserve"> PAGEREF _Toc51586640 \h </w:instrText>
        </w:r>
        <w:r w:rsidR="006053AA">
          <w:rPr>
            <w:noProof/>
            <w:webHidden/>
          </w:rPr>
        </w:r>
        <w:r w:rsidR="006053AA">
          <w:rPr>
            <w:noProof/>
            <w:webHidden/>
          </w:rPr>
          <w:fldChar w:fldCharType="separate"/>
        </w:r>
        <w:r w:rsidR="006053AA">
          <w:rPr>
            <w:noProof/>
            <w:webHidden/>
          </w:rPr>
          <w:t>7</w:t>
        </w:r>
        <w:r w:rsidR="006053AA">
          <w:rPr>
            <w:noProof/>
            <w:webHidden/>
          </w:rPr>
          <w:fldChar w:fldCharType="end"/>
        </w:r>
      </w:hyperlink>
    </w:p>
    <w:p w14:paraId="4AC58734" w14:textId="6C741FC7" w:rsidR="006053AA" w:rsidRDefault="00C26FC7">
      <w:pPr>
        <w:pStyle w:val="TOC2"/>
        <w:tabs>
          <w:tab w:val="left" w:pos="660"/>
        </w:tabs>
        <w:rPr>
          <w:rFonts w:asciiTheme="minorHAnsi" w:eastAsiaTheme="minorEastAsia" w:hAnsiTheme="minorHAnsi" w:cstheme="minorBidi"/>
          <w:noProof/>
          <w:sz w:val="22"/>
          <w:szCs w:val="22"/>
        </w:rPr>
      </w:pPr>
      <w:hyperlink w:anchor="_Toc51586641" w:history="1">
        <w:r w:rsidR="006053AA" w:rsidRPr="00A87795">
          <w:rPr>
            <w:rStyle w:val="Hyperlink"/>
            <w:noProof/>
          </w:rPr>
          <w:t>c)</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Questions</w:t>
        </w:r>
        <w:r w:rsidR="006053AA">
          <w:rPr>
            <w:noProof/>
            <w:webHidden/>
          </w:rPr>
          <w:tab/>
        </w:r>
        <w:r w:rsidR="006053AA">
          <w:rPr>
            <w:noProof/>
            <w:webHidden/>
          </w:rPr>
          <w:fldChar w:fldCharType="begin"/>
        </w:r>
        <w:r w:rsidR="006053AA">
          <w:rPr>
            <w:noProof/>
            <w:webHidden/>
          </w:rPr>
          <w:instrText xml:space="preserve"> PAGEREF _Toc51586641 \h </w:instrText>
        </w:r>
        <w:r w:rsidR="006053AA">
          <w:rPr>
            <w:noProof/>
            <w:webHidden/>
          </w:rPr>
        </w:r>
        <w:r w:rsidR="006053AA">
          <w:rPr>
            <w:noProof/>
            <w:webHidden/>
          </w:rPr>
          <w:fldChar w:fldCharType="separate"/>
        </w:r>
        <w:r w:rsidR="006053AA">
          <w:rPr>
            <w:noProof/>
            <w:webHidden/>
          </w:rPr>
          <w:t>7</w:t>
        </w:r>
        <w:r w:rsidR="006053AA">
          <w:rPr>
            <w:noProof/>
            <w:webHidden/>
          </w:rPr>
          <w:fldChar w:fldCharType="end"/>
        </w:r>
      </w:hyperlink>
    </w:p>
    <w:p w14:paraId="16E0B115" w14:textId="6197FD3E" w:rsidR="006053AA" w:rsidRDefault="00C26FC7">
      <w:pPr>
        <w:pStyle w:val="TOC2"/>
        <w:tabs>
          <w:tab w:val="left" w:pos="660"/>
        </w:tabs>
        <w:rPr>
          <w:rFonts w:asciiTheme="minorHAnsi" w:eastAsiaTheme="minorEastAsia" w:hAnsiTheme="minorHAnsi" w:cstheme="minorBidi"/>
          <w:noProof/>
          <w:sz w:val="22"/>
          <w:szCs w:val="22"/>
        </w:rPr>
      </w:pPr>
      <w:hyperlink w:anchor="_Toc51586642" w:history="1">
        <w:r w:rsidR="006053AA" w:rsidRPr="00A87795">
          <w:rPr>
            <w:rStyle w:val="Hyperlink"/>
            <w:noProof/>
          </w:rPr>
          <w:t>d)</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Discussions</w:t>
        </w:r>
        <w:r w:rsidR="006053AA">
          <w:rPr>
            <w:noProof/>
            <w:webHidden/>
          </w:rPr>
          <w:tab/>
        </w:r>
        <w:r w:rsidR="006053AA">
          <w:rPr>
            <w:noProof/>
            <w:webHidden/>
          </w:rPr>
          <w:fldChar w:fldCharType="begin"/>
        </w:r>
        <w:r w:rsidR="006053AA">
          <w:rPr>
            <w:noProof/>
            <w:webHidden/>
          </w:rPr>
          <w:instrText xml:space="preserve"> PAGEREF _Toc51586642 \h </w:instrText>
        </w:r>
        <w:r w:rsidR="006053AA">
          <w:rPr>
            <w:noProof/>
            <w:webHidden/>
          </w:rPr>
        </w:r>
        <w:r w:rsidR="006053AA">
          <w:rPr>
            <w:noProof/>
            <w:webHidden/>
          </w:rPr>
          <w:fldChar w:fldCharType="separate"/>
        </w:r>
        <w:r w:rsidR="006053AA">
          <w:rPr>
            <w:noProof/>
            <w:webHidden/>
          </w:rPr>
          <w:t>7</w:t>
        </w:r>
        <w:r w:rsidR="006053AA">
          <w:rPr>
            <w:noProof/>
            <w:webHidden/>
          </w:rPr>
          <w:fldChar w:fldCharType="end"/>
        </w:r>
      </w:hyperlink>
    </w:p>
    <w:p w14:paraId="44F62847" w14:textId="25A06A49" w:rsidR="006053AA" w:rsidRDefault="00C26FC7">
      <w:pPr>
        <w:pStyle w:val="TOC1"/>
        <w:rPr>
          <w:rFonts w:asciiTheme="minorHAnsi" w:eastAsiaTheme="minorEastAsia" w:hAnsiTheme="minorHAnsi" w:cstheme="minorBidi"/>
          <w:noProof/>
          <w:sz w:val="22"/>
          <w:szCs w:val="22"/>
        </w:rPr>
      </w:pPr>
      <w:hyperlink w:anchor="_Toc51586643" w:history="1">
        <w:r w:rsidR="006053AA" w:rsidRPr="00A87795">
          <w:rPr>
            <w:rStyle w:val="Hyperlink"/>
            <w:rFonts w:ascii="Times New Roman" w:hAnsi="Times New Roman"/>
            <w:noProof/>
          </w:rPr>
          <w:t>6.</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Proprietary Information, Confidentiality and Non-Disclosure</w:t>
        </w:r>
        <w:r w:rsidR="006053AA">
          <w:rPr>
            <w:noProof/>
            <w:webHidden/>
          </w:rPr>
          <w:tab/>
        </w:r>
        <w:r w:rsidR="006053AA">
          <w:rPr>
            <w:noProof/>
            <w:webHidden/>
          </w:rPr>
          <w:fldChar w:fldCharType="begin"/>
        </w:r>
        <w:r w:rsidR="006053AA">
          <w:rPr>
            <w:noProof/>
            <w:webHidden/>
          </w:rPr>
          <w:instrText xml:space="preserve"> PAGEREF _Toc51586643 \h </w:instrText>
        </w:r>
        <w:r w:rsidR="006053AA">
          <w:rPr>
            <w:noProof/>
            <w:webHidden/>
          </w:rPr>
        </w:r>
        <w:r w:rsidR="006053AA">
          <w:rPr>
            <w:noProof/>
            <w:webHidden/>
          </w:rPr>
          <w:fldChar w:fldCharType="separate"/>
        </w:r>
        <w:r w:rsidR="006053AA">
          <w:rPr>
            <w:noProof/>
            <w:webHidden/>
          </w:rPr>
          <w:t>7</w:t>
        </w:r>
        <w:r w:rsidR="006053AA">
          <w:rPr>
            <w:noProof/>
            <w:webHidden/>
          </w:rPr>
          <w:fldChar w:fldCharType="end"/>
        </w:r>
      </w:hyperlink>
    </w:p>
    <w:p w14:paraId="327407BB" w14:textId="38F5E5A5" w:rsidR="006053AA" w:rsidRDefault="00C26FC7">
      <w:pPr>
        <w:pStyle w:val="TOC1"/>
        <w:rPr>
          <w:rFonts w:asciiTheme="minorHAnsi" w:eastAsiaTheme="minorEastAsia" w:hAnsiTheme="minorHAnsi" w:cstheme="minorBidi"/>
          <w:noProof/>
          <w:sz w:val="22"/>
          <w:szCs w:val="22"/>
        </w:rPr>
      </w:pPr>
      <w:hyperlink w:anchor="_Toc51586644" w:history="1">
        <w:r w:rsidR="006053AA" w:rsidRPr="00A87795">
          <w:rPr>
            <w:rStyle w:val="Hyperlink"/>
            <w:rFonts w:ascii="Times New Roman" w:hAnsi="Times New Roman"/>
            <w:noProof/>
          </w:rPr>
          <w:t>7.</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Costs Incurred</w:t>
        </w:r>
        <w:r w:rsidR="006053AA">
          <w:rPr>
            <w:noProof/>
            <w:webHidden/>
          </w:rPr>
          <w:tab/>
        </w:r>
        <w:r w:rsidR="006053AA">
          <w:rPr>
            <w:noProof/>
            <w:webHidden/>
          </w:rPr>
          <w:fldChar w:fldCharType="begin"/>
        </w:r>
        <w:r w:rsidR="006053AA">
          <w:rPr>
            <w:noProof/>
            <w:webHidden/>
          </w:rPr>
          <w:instrText xml:space="preserve"> PAGEREF _Toc51586644 \h </w:instrText>
        </w:r>
        <w:r w:rsidR="006053AA">
          <w:rPr>
            <w:noProof/>
            <w:webHidden/>
          </w:rPr>
        </w:r>
        <w:r w:rsidR="006053AA">
          <w:rPr>
            <w:noProof/>
            <w:webHidden/>
          </w:rPr>
          <w:fldChar w:fldCharType="separate"/>
        </w:r>
        <w:r w:rsidR="006053AA">
          <w:rPr>
            <w:noProof/>
            <w:webHidden/>
          </w:rPr>
          <w:t>8</w:t>
        </w:r>
        <w:r w:rsidR="006053AA">
          <w:rPr>
            <w:noProof/>
            <w:webHidden/>
          </w:rPr>
          <w:fldChar w:fldCharType="end"/>
        </w:r>
      </w:hyperlink>
    </w:p>
    <w:p w14:paraId="285965E7" w14:textId="338D9A1B" w:rsidR="006053AA" w:rsidRDefault="00C26FC7">
      <w:pPr>
        <w:pStyle w:val="TOC1"/>
        <w:rPr>
          <w:rFonts w:asciiTheme="minorHAnsi" w:eastAsiaTheme="minorEastAsia" w:hAnsiTheme="minorHAnsi" w:cstheme="minorBidi"/>
          <w:noProof/>
          <w:sz w:val="22"/>
          <w:szCs w:val="22"/>
        </w:rPr>
      </w:pPr>
      <w:hyperlink w:anchor="_Toc51586645" w:history="1">
        <w:r w:rsidR="006053AA" w:rsidRPr="00A87795">
          <w:rPr>
            <w:rStyle w:val="Hyperlink"/>
            <w:noProof/>
            <w:spacing w:val="-3"/>
          </w:rPr>
          <w:t>8.</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Governing</w:t>
        </w:r>
        <w:r w:rsidR="006053AA" w:rsidRPr="00A87795">
          <w:rPr>
            <w:rStyle w:val="Hyperlink"/>
            <w:noProof/>
          </w:rPr>
          <w:t xml:space="preserve"> Law</w:t>
        </w:r>
        <w:r w:rsidR="006053AA">
          <w:rPr>
            <w:noProof/>
            <w:webHidden/>
          </w:rPr>
          <w:tab/>
        </w:r>
        <w:r w:rsidR="006053AA">
          <w:rPr>
            <w:noProof/>
            <w:webHidden/>
          </w:rPr>
          <w:fldChar w:fldCharType="begin"/>
        </w:r>
        <w:r w:rsidR="006053AA">
          <w:rPr>
            <w:noProof/>
            <w:webHidden/>
          </w:rPr>
          <w:instrText xml:space="preserve"> PAGEREF _Toc51586645 \h </w:instrText>
        </w:r>
        <w:r w:rsidR="006053AA">
          <w:rPr>
            <w:noProof/>
            <w:webHidden/>
          </w:rPr>
        </w:r>
        <w:r w:rsidR="006053AA">
          <w:rPr>
            <w:noProof/>
            <w:webHidden/>
          </w:rPr>
          <w:fldChar w:fldCharType="separate"/>
        </w:r>
        <w:r w:rsidR="006053AA">
          <w:rPr>
            <w:noProof/>
            <w:webHidden/>
          </w:rPr>
          <w:t>8</w:t>
        </w:r>
        <w:r w:rsidR="006053AA">
          <w:rPr>
            <w:noProof/>
            <w:webHidden/>
          </w:rPr>
          <w:fldChar w:fldCharType="end"/>
        </w:r>
      </w:hyperlink>
    </w:p>
    <w:p w14:paraId="08A72803" w14:textId="40AD8CEC" w:rsidR="006053AA" w:rsidRDefault="00C26FC7">
      <w:pPr>
        <w:pStyle w:val="TOC1"/>
        <w:rPr>
          <w:rFonts w:asciiTheme="minorHAnsi" w:eastAsiaTheme="minorEastAsia" w:hAnsiTheme="minorHAnsi" w:cstheme="minorBidi"/>
          <w:noProof/>
          <w:sz w:val="22"/>
          <w:szCs w:val="22"/>
        </w:rPr>
      </w:pPr>
      <w:hyperlink w:anchor="_Toc51586646" w:history="1">
        <w:r w:rsidR="006053AA" w:rsidRPr="00A87795">
          <w:rPr>
            <w:rStyle w:val="Hyperlink"/>
            <w:noProof/>
            <w:spacing w:val="-3"/>
          </w:rPr>
          <w:t>9.</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Independent</w:t>
        </w:r>
        <w:r w:rsidR="006053AA" w:rsidRPr="00A87795">
          <w:rPr>
            <w:rStyle w:val="Hyperlink"/>
            <w:noProof/>
          </w:rPr>
          <w:t xml:space="preserve"> Contractor</w:t>
        </w:r>
        <w:r w:rsidR="006053AA">
          <w:rPr>
            <w:noProof/>
            <w:webHidden/>
          </w:rPr>
          <w:tab/>
        </w:r>
        <w:r w:rsidR="006053AA">
          <w:rPr>
            <w:noProof/>
            <w:webHidden/>
          </w:rPr>
          <w:fldChar w:fldCharType="begin"/>
        </w:r>
        <w:r w:rsidR="006053AA">
          <w:rPr>
            <w:noProof/>
            <w:webHidden/>
          </w:rPr>
          <w:instrText xml:space="preserve"> PAGEREF _Toc51586646 \h </w:instrText>
        </w:r>
        <w:r w:rsidR="006053AA">
          <w:rPr>
            <w:noProof/>
            <w:webHidden/>
          </w:rPr>
        </w:r>
        <w:r w:rsidR="006053AA">
          <w:rPr>
            <w:noProof/>
            <w:webHidden/>
          </w:rPr>
          <w:fldChar w:fldCharType="separate"/>
        </w:r>
        <w:r w:rsidR="006053AA">
          <w:rPr>
            <w:noProof/>
            <w:webHidden/>
          </w:rPr>
          <w:t>8</w:t>
        </w:r>
        <w:r w:rsidR="006053AA">
          <w:rPr>
            <w:noProof/>
            <w:webHidden/>
          </w:rPr>
          <w:fldChar w:fldCharType="end"/>
        </w:r>
      </w:hyperlink>
    </w:p>
    <w:p w14:paraId="0FB6AD72" w14:textId="0C836606" w:rsidR="006053AA" w:rsidRDefault="00C26FC7">
      <w:pPr>
        <w:pStyle w:val="TOC1"/>
        <w:rPr>
          <w:rFonts w:asciiTheme="minorHAnsi" w:eastAsiaTheme="minorEastAsia" w:hAnsiTheme="minorHAnsi" w:cstheme="minorBidi"/>
          <w:noProof/>
          <w:sz w:val="22"/>
          <w:szCs w:val="22"/>
        </w:rPr>
      </w:pPr>
      <w:hyperlink w:anchor="_Toc51586647" w:history="1">
        <w:r w:rsidR="006053AA" w:rsidRPr="00A87795">
          <w:rPr>
            <w:rStyle w:val="Hyperlink"/>
            <w:noProof/>
          </w:rPr>
          <w:t>10.</w:t>
        </w:r>
        <w:r w:rsidR="006053AA">
          <w:rPr>
            <w:rFonts w:asciiTheme="minorHAnsi" w:eastAsiaTheme="minorEastAsia" w:hAnsiTheme="minorHAnsi" w:cstheme="minorBidi"/>
            <w:noProof/>
            <w:sz w:val="22"/>
            <w:szCs w:val="22"/>
          </w:rPr>
          <w:tab/>
        </w:r>
        <w:r w:rsidR="006053AA" w:rsidRPr="00A87795">
          <w:rPr>
            <w:rStyle w:val="Hyperlink"/>
            <w:noProof/>
          </w:rPr>
          <w:t xml:space="preserve">Use of </w:t>
        </w:r>
        <w:r w:rsidR="006053AA" w:rsidRPr="00A87795">
          <w:rPr>
            <w:rStyle w:val="Hyperlink"/>
            <w:rFonts w:ascii="Times New Roman" w:hAnsi="Times New Roman"/>
            <w:noProof/>
          </w:rPr>
          <w:t>Content</w:t>
        </w:r>
        <w:r w:rsidR="006053AA" w:rsidRPr="00A87795">
          <w:rPr>
            <w:rStyle w:val="Hyperlink"/>
            <w:noProof/>
          </w:rPr>
          <w:t xml:space="preserve"> by NYU Langone</w:t>
        </w:r>
        <w:r w:rsidR="006053AA">
          <w:rPr>
            <w:noProof/>
            <w:webHidden/>
          </w:rPr>
          <w:tab/>
        </w:r>
        <w:r w:rsidR="006053AA">
          <w:rPr>
            <w:noProof/>
            <w:webHidden/>
          </w:rPr>
          <w:fldChar w:fldCharType="begin"/>
        </w:r>
        <w:r w:rsidR="006053AA">
          <w:rPr>
            <w:noProof/>
            <w:webHidden/>
          </w:rPr>
          <w:instrText xml:space="preserve"> PAGEREF _Toc51586647 \h </w:instrText>
        </w:r>
        <w:r w:rsidR="006053AA">
          <w:rPr>
            <w:noProof/>
            <w:webHidden/>
          </w:rPr>
        </w:r>
        <w:r w:rsidR="006053AA">
          <w:rPr>
            <w:noProof/>
            <w:webHidden/>
          </w:rPr>
          <w:fldChar w:fldCharType="separate"/>
        </w:r>
        <w:r w:rsidR="006053AA">
          <w:rPr>
            <w:noProof/>
            <w:webHidden/>
          </w:rPr>
          <w:t>8</w:t>
        </w:r>
        <w:r w:rsidR="006053AA">
          <w:rPr>
            <w:noProof/>
            <w:webHidden/>
          </w:rPr>
          <w:fldChar w:fldCharType="end"/>
        </w:r>
      </w:hyperlink>
    </w:p>
    <w:p w14:paraId="6E28A449" w14:textId="2D67447E" w:rsidR="006053AA" w:rsidRDefault="00C26FC7">
      <w:pPr>
        <w:pStyle w:val="TOC1"/>
        <w:rPr>
          <w:rFonts w:asciiTheme="minorHAnsi" w:eastAsiaTheme="minorEastAsia" w:hAnsiTheme="minorHAnsi" w:cstheme="minorBidi"/>
          <w:noProof/>
          <w:sz w:val="22"/>
          <w:szCs w:val="22"/>
        </w:rPr>
      </w:pPr>
      <w:hyperlink w:anchor="_Toc51586648" w:history="1">
        <w:r w:rsidR="006053AA" w:rsidRPr="00A87795">
          <w:rPr>
            <w:rStyle w:val="Hyperlink"/>
            <w:noProof/>
          </w:rPr>
          <w:t>11.</w:t>
        </w:r>
        <w:r w:rsidR="006053AA">
          <w:rPr>
            <w:rFonts w:asciiTheme="minorHAnsi" w:eastAsiaTheme="minorEastAsia" w:hAnsiTheme="minorHAnsi" w:cstheme="minorBidi"/>
            <w:noProof/>
            <w:sz w:val="22"/>
            <w:szCs w:val="22"/>
          </w:rPr>
          <w:tab/>
        </w:r>
        <w:r w:rsidR="006053AA" w:rsidRPr="00A87795">
          <w:rPr>
            <w:rStyle w:val="Hyperlink"/>
            <w:noProof/>
          </w:rPr>
          <w:t>Amendment/Addenda/Right to Cancel</w:t>
        </w:r>
        <w:r w:rsidR="006053AA">
          <w:rPr>
            <w:noProof/>
            <w:webHidden/>
          </w:rPr>
          <w:tab/>
        </w:r>
        <w:r w:rsidR="006053AA">
          <w:rPr>
            <w:noProof/>
            <w:webHidden/>
          </w:rPr>
          <w:fldChar w:fldCharType="begin"/>
        </w:r>
        <w:r w:rsidR="006053AA">
          <w:rPr>
            <w:noProof/>
            <w:webHidden/>
          </w:rPr>
          <w:instrText xml:space="preserve"> PAGEREF _Toc51586648 \h </w:instrText>
        </w:r>
        <w:r w:rsidR="006053AA">
          <w:rPr>
            <w:noProof/>
            <w:webHidden/>
          </w:rPr>
        </w:r>
        <w:r w:rsidR="006053AA">
          <w:rPr>
            <w:noProof/>
            <w:webHidden/>
          </w:rPr>
          <w:fldChar w:fldCharType="separate"/>
        </w:r>
        <w:r w:rsidR="006053AA">
          <w:rPr>
            <w:noProof/>
            <w:webHidden/>
          </w:rPr>
          <w:t>8</w:t>
        </w:r>
        <w:r w:rsidR="006053AA">
          <w:rPr>
            <w:noProof/>
            <w:webHidden/>
          </w:rPr>
          <w:fldChar w:fldCharType="end"/>
        </w:r>
      </w:hyperlink>
    </w:p>
    <w:p w14:paraId="2833755D" w14:textId="3AF20D4C" w:rsidR="006053AA" w:rsidRDefault="00C26FC7">
      <w:pPr>
        <w:pStyle w:val="TOC1"/>
        <w:rPr>
          <w:rFonts w:asciiTheme="minorHAnsi" w:eastAsiaTheme="minorEastAsia" w:hAnsiTheme="minorHAnsi" w:cstheme="minorBidi"/>
          <w:noProof/>
          <w:sz w:val="22"/>
          <w:szCs w:val="22"/>
        </w:rPr>
      </w:pPr>
      <w:hyperlink w:anchor="_Toc51586649" w:history="1">
        <w:r w:rsidR="006053AA" w:rsidRPr="00A87795">
          <w:rPr>
            <w:rStyle w:val="Hyperlink"/>
            <w:noProof/>
          </w:rPr>
          <w:t>12.</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Nondiscrimination</w:t>
        </w:r>
        <w:r w:rsidR="006053AA">
          <w:rPr>
            <w:noProof/>
            <w:webHidden/>
          </w:rPr>
          <w:tab/>
        </w:r>
        <w:r w:rsidR="006053AA">
          <w:rPr>
            <w:noProof/>
            <w:webHidden/>
          </w:rPr>
          <w:fldChar w:fldCharType="begin"/>
        </w:r>
        <w:r w:rsidR="006053AA">
          <w:rPr>
            <w:noProof/>
            <w:webHidden/>
          </w:rPr>
          <w:instrText xml:space="preserve"> PAGEREF _Toc51586649 \h </w:instrText>
        </w:r>
        <w:r w:rsidR="006053AA">
          <w:rPr>
            <w:noProof/>
            <w:webHidden/>
          </w:rPr>
        </w:r>
        <w:r w:rsidR="006053AA">
          <w:rPr>
            <w:noProof/>
            <w:webHidden/>
          </w:rPr>
          <w:fldChar w:fldCharType="separate"/>
        </w:r>
        <w:r w:rsidR="006053AA">
          <w:rPr>
            <w:noProof/>
            <w:webHidden/>
          </w:rPr>
          <w:t>8</w:t>
        </w:r>
        <w:r w:rsidR="006053AA">
          <w:rPr>
            <w:noProof/>
            <w:webHidden/>
          </w:rPr>
          <w:fldChar w:fldCharType="end"/>
        </w:r>
      </w:hyperlink>
    </w:p>
    <w:p w14:paraId="592A398A" w14:textId="3CDF5221" w:rsidR="006053AA" w:rsidRDefault="00C26FC7">
      <w:pPr>
        <w:pStyle w:val="TOC1"/>
        <w:rPr>
          <w:rFonts w:asciiTheme="minorHAnsi" w:eastAsiaTheme="minorEastAsia" w:hAnsiTheme="minorHAnsi" w:cstheme="minorBidi"/>
          <w:noProof/>
          <w:sz w:val="22"/>
          <w:szCs w:val="22"/>
        </w:rPr>
      </w:pPr>
      <w:hyperlink w:anchor="_Toc51586650" w:history="1">
        <w:r w:rsidR="006053AA" w:rsidRPr="00A87795">
          <w:rPr>
            <w:rStyle w:val="Hyperlink"/>
            <w:rFonts w:ascii="Times New Roman" w:hAnsi="Times New Roman"/>
            <w:noProof/>
          </w:rPr>
          <w:t>13.</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NYU Langone Reserves Right to Reject Any and All Bids</w:t>
        </w:r>
        <w:r w:rsidR="006053AA">
          <w:rPr>
            <w:noProof/>
            <w:webHidden/>
          </w:rPr>
          <w:tab/>
        </w:r>
        <w:r w:rsidR="006053AA">
          <w:rPr>
            <w:noProof/>
            <w:webHidden/>
          </w:rPr>
          <w:fldChar w:fldCharType="begin"/>
        </w:r>
        <w:r w:rsidR="006053AA">
          <w:rPr>
            <w:noProof/>
            <w:webHidden/>
          </w:rPr>
          <w:instrText xml:space="preserve"> PAGEREF _Toc51586650 \h </w:instrText>
        </w:r>
        <w:r w:rsidR="006053AA">
          <w:rPr>
            <w:noProof/>
            <w:webHidden/>
          </w:rPr>
        </w:r>
        <w:r w:rsidR="006053AA">
          <w:rPr>
            <w:noProof/>
            <w:webHidden/>
          </w:rPr>
          <w:fldChar w:fldCharType="separate"/>
        </w:r>
        <w:r w:rsidR="006053AA">
          <w:rPr>
            <w:noProof/>
            <w:webHidden/>
          </w:rPr>
          <w:t>9</w:t>
        </w:r>
        <w:r w:rsidR="006053AA">
          <w:rPr>
            <w:noProof/>
            <w:webHidden/>
          </w:rPr>
          <w:fldChar w:fldCharType="end"/>
        </w:r>
      </w:hyperlink>
    </w:p>
    <w:p w14:paraId="43EE4B49" w14:textId="4779737B" w:rsidR="006053AA" w:rsidRDefault="00C26FC7">
      <w:pPr>
        <w:pStyle w:val="TOC1"/>
        <w:rPr>
          <w:rFonts w:asciiTheme="minorHAnsi" w:eastAsiaTheme="minorEastAsia" w:hAnsiTheme="minorHAnsi" w:cstheme="minorBidi"/>
          <w:noProof/>
          <w:sz w:val="22"/>
          <w:szCs w:val="22"/>
        </w:rPr>
      </w:pPr>
      <w:hyperlink w:anchor="_Toc51586651" w:history="1">
        <w:r w:rsidR="006053AA" w:rsidRPr="00A87795">
          <w:rPr>
            <w:rStyle w:val="Hyperlink"/>
            <w:rFonts w:ascii="Times New Roman" w:hAnsi="Times New Roman"/>
            <w:noProof/>
          </w:rPr>
          <w:t>14.</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Effective Period of Prices</w:t>
        </w:r>
        <w:r w:rsidR="006053AA">
          <w:rPr>
            <w:noProof/>
            <w:webHidden/>
          </w:rPr>
          <w:tab/>
        </w:r>
        <w:r w:rsidR="006053AA">
          <w:rPr>
            <w:noProof/>
            <w:webHidden/>
          </w:rPr>
          <w:fldChar w:fldCharType="begin"/>
        </w:r>
        <w:r w:rsidR="006053AA">
          <w:rPr>
            <w:noProof/>
            <w:webHidden/>
          </w:rPr>
          <w:instrText xml:space="preserve"> PAGEREF _Toc51586651 \h </w:instrText>
        </w:r>
        <w:r w:rsidR="006053AA">
          <w:rPr>
            <w:noProof/>
            <w:webHidden/>
          </w:rPr>
        </w:r>
        <w:r w:rsidR="006053AA">
          <w:rPr>
            <w:noProof/>
            <w:webHidden/>
          </w:rPr>
          <w:fldChar w:fldCharType="separate"/>
        </w:r>
        <w:r w:rsidR="006053AA">
          <w:rPr>
            <w:noProof/>
            <w:webHidden/>
          </w:rPr>
          <w:t>9</w:t>
        </w:r>
        <w:r w:rsidR="006053AA">
          <w:rPr>
            <w:noProof/>
            <w:webHidden/>
          </w:rPr>
          <w:fldChar w:fldCharType="end"/>
        </w:r>
      </w:hyperlink>
    </w:p>
    <w:p w14:paraId="27CAF56E" w14:textId="4C325345" w:rsidR="006053AA" w:rsidRDefault="00C26FC7">
      <w:pPr>
        <w:pStyle w:val="TOC1"/>
        <w:rPr>
          <w:rFonts w:asciiTheme="minorHAnsi" w:eastAsiaTheme="minorEastAsia" w:hAnsiTheme="minorHAnsi" w:cstheme="minorBidi"/>
          <w:noProof/>
          <w:sz w:val="22"/>
          <w:szCs w:val="22"/>
        </w:rPr>
      </w:pPr>
      <w:hyperlink w:anchor="_Toc51586652" w:history="1">
        <w:r w:rsidR="006053AA" w:rsidRPr="00A87795">
          <w:rPr>
            <w:rStyle w:val="Hyperlink"/>
            <w:rFonts w:ascii="Times New Roman" w:hAnsi="Times New Roman"/>
            <w:noProof/>
          </w:rPr>
          <w:t>15.</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Request for Proposal Scope</w:t>
        </w:r>
        <w:r w:rsidR="006053AA">
          <w:rPr>
            <w:noProof/>
            <w:webHidden/>
          </w:rPr>
          <w:tab/>
        </w:r>
        <w:r w:rsidR="006053AA">
          <w:rPr>
            <w:noProof/>
            <w:webHidden/>
          </w:rPr>
          <w:fldChar w:fldCharType="begin"/>
        </w:r>
        <w:r w:rsidR="006053AA">
          <w:rPr>
            <w:noProof/>
            <w:webHidden/>
          </w:rPr>
          <w:instrText xml:space="preserve"> PAGEREF _Toc51586652 \h </w:instrText>
        </w:r>
        <w:r w:rsidR="006053AA">
          <w:rPr>
            <w:noProof/>
            <w:webHidden/>
          </w:rPr>
        </w:r>
        <w:r w:rsidR="006053AA">
          <w:rPr>
            <w:noProof/>
            <w:webHidden/>
          </w:rPr>
          <w:fldChar w:fldCharType="separate"/>
        </w:r>
        <w:r w:rsidR="006053AA">
          <w:rPr>
            <w:noProof/>
            <w:webHidden/>
          </w:rPr>
          <w:t>9</w:t>
        </w:r>
        <w:r w:rsidR="006053AA">
          <w:rPr>
            <w:noProof/>
            <w:webHidden/>
          </w:rPr>
          <w:fldChar w:fldCharType="end"/>
        </w:r>
      </w:hyperlink>
    </w:p>
    <w:p w14:paraId="3036427F" w14:textId="1C23ECBB" w:rsidR="006053AA" w:rsidRDefault="00C26FC7">
      <w:pPr>
        <w:pStyle w:val="TOC1"/>
        <w:rPr>
          <w:rFonts w:asciiTheme="minorHAnsi" w:eastAsiaTheme="minorEastAsia" w:hAnsiTheme="minorHAnsi" w:cstheme="minorBidi"/>
          <w:noProof/>
          <w:sz w:val="22"/>
          <w:szCs w:val="22"/>
        </w:rPr>
      </w:pPr>
      <w:hyperlink w:anchor="_Toc51586653" w:history="1">
        <w:r w:rsidR="006053AA" w:rsidRPr="00A87795">
          <w:rPr>
            <w:rStyle w:val="Hyperlink"/>
            <w:rFonts w:ascii="Times New Roman" w:hAnsi="Times New Roman"/>
            <w:noProof/>
          </w:rPr>
          <w:t>16.</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Requirements and Functional Criteria</w:t>
        </w:r>
        <w:r w:rsidR="006053AA">
          <w:rPr>
            <w:noProof/>
            <w:webHidden/>
          </w:rPr>
          <w:tab/>
        </w:r>
        <w:r w:rsidR="006053AA">
          <w:rPr>
            <w:noProof/>
            <w:webHidden/>
          </w:rPr>
          <w:fldChar w:fldCharType="begin"/>
        </w:r>
        <w:r w:rsidR="006053AA">
          <w:rPr>
            <w:noProof/>
            <w:webHidden/>
          </w:rPr>
          <w:instrText xml:space="preserve"> PAGEREF _Toc51586653 \h </w:instrText>
        </w:r>
        <w:r w:rsidR="006053AA">
          <w:rPr>
            <w:noProof/>
            <w:webHidden/>
          </w:rPr>
        </w:r>
        <w:r w:rsidR="006053AA">
          <w:rPr>
            <w:noProof/>
            <w:webHidden/>
          </w:rPr>
          <w:fldChar w:fldCharType="separate"/>
        </w:r>
        <w:r w:rsidR="006053AA">
          <w:rPr>
            <w:noProof/>
            <w:webHidden/>
          </w:rPr>
          <w:t>10</w:t>
        </w:r>
        <w:r w:rsidR="006053AA">
          <w:rPr>
            <w:noProof/>
            <w:webHidden/>
          </w:rPr>
          <w:fldChar w:fldCharType="end"/>
        </w:r>
      </w:hyperlink>
    </w:p>
    <w:p w14:paraId="2CA1CB31" w14:textId="5994EF83" w:rsidR="006053AA" w:rsidRDefault="00C26FC7">
      <w:pPr>
        <w:pStyle w:val="TOC2"/>
        <w:tabs>
          <w:tab w:val="left" w:pos="660"/>
        </w:tabs>
        <w:rPr>
          <w:rFonts w:asciiTheme="minorHAnsi" w:eastAsiaTheme="minorEastAsia" w:hAnsiTheme="minorHAnsi" w:cstheme="minorBidi"/>
          <w:noProof/>
          <w:sz w:val="22"/>
          <w:szCs w:val="22"/>
        </w:rPr>
      </w:pPr>
      <w:hyperlink w:anchor="_Toc51586654" w:history="1">
        <w:r w:rsidR="006053AA" w:rsidRPr="00A87795">
          <w:rPr>
            <w:rStyle w:val="Hyperlink"/>
            <w:noProof/>
          </w:rPr>
          <w:t>a)</w:t>
        </w:r>
        <w:r w:rsidR="006053AA">
          <w:rPr>
            <w:rFonts w:asciiTheme="minorHAnsi" w:eastAsiaTheme="minorEastAsia" w:hAnsiTheme="minorHAnsi" w:cstheme="minorBidi"/>
            <w:noProof/>
            <w:sz w:val="22"/>
            <w:szCs w:val="22"/>
          </w:rPr>
          <w:tab/>
        </w:r>
        <w:r w:rsidR="006053AA" w:rsidRPr="00A87795">
          <w:rPr>
            <w:rStyle w:val="Hyperlink"/>
            <w:noProof/>
          </w:rPr>
          <w:t>Overview</w:t>
        </w:r>
        <w:r w:rsidR="006053AA">
          <w:rPr>
            <w:noProof/>
            <w:webHidden/>
          </w:rPr>
          <w:tab/>
        </w:r>
        <w:r w:rsidR="006053AA">
          <w:rPr>
            <w:noProof/>
            <w:webHidden/>
          </w:rPr>
          <w:fldChar w:fldCharType="begin"/>
        </w:r>
        <w:r w:rsidR="006053AA">
          <w:rPr>
            <w:noProof/>
            <w:webHidden/>
          </w:rPr>
          <w:instrText xml:space="preserve"> PAGEREF _Toc51586654 \h </w:instrText>
        </w:r>
        <w:r w:rsidR="006053AA">
          <w:rPr>
            <w:noProof/>
            <w:webHidden/>
          </w:rPr>
        </w:r>
        <w:r w:rsidR="006053AA">
          <w:rPr>
            <w:noProof/>
            <w:webHidden/>
          </w:rPr>
          <w:fldChar w:fldCharType="separate"/>
        </w:r>
        <w:r w:rsidR="006053AA">
          <w:rPr>
            <w:noProof/>
            <w:webHidden/>
          </w:rPr>
          <w:t>10</w:t>
        </w:r>
        <w:r w:rsidR="006053AA">
          <w:rPr>
            <w:noProof/>
            <w:webHidden/>
          </w:rPr>
          <w:fldChar w:fldCharType="end"/>
        </w:r>
      </w:hyperlink>
    </w:p>
    <w:p w14:paraId="55FCF476" w14:textId="020AAE54" w:rsidR="006053AA" w:rsidRDefault="00C26FC7">
      <w:pPr>
        <w:pStyle w:val="TOC2"/>
        <w:tabs>
          <w:tab w:val="left" w:pos="660"/>
        </w:tabs>
        <w:rPr>
          <w:rFonts w:asciiTheme="minorHAnsi" w:eastAsiaTheme="minorEastAsia" w:hAnsiTheme="minorHAnsi" w:cstheme="minorBidi"/>
          <w:noProof/>
          <w:sz w:val="22"/>
          <w:szCs w:val="22"/>
        </w:rPr>
      </w:pPr>
      <w:hyperlink w:anchor="_Toc51586655" w:history="1">
        <w:r w:rsidR="006053AA" w:rsidRPr="00A87795">
          <w:rPr>
            <w:rStyle w:val="Hyperlink"/>
            <w:noProof/>
          </w:rPr>
          <w:t>b)</w:t>
        </w:r>
        <w:r w:rsidR="006053AA">
          <w:rPr>
            <w:rFonts w:asciiTheme="minorHAnsi" w:eastAsiaTheme="minorEastAsia" w:hAnsiTheme="minorHAnsi" w:cstheme="minorBidi"/>
            <w:noProof/>
            <w:sz w:val="22"/>
            <w:szCs w:val="22"/>
          </w:rPr>
          <w:tab/>
        </w:r>
        <w:r w:rsidR="006053AA" w:rsidRPr="00A87795">
          <w:rPr>
            <w:rStyle w:val="Hyperlink"/>
            <w:noProof/>
          </w:rPr>
          <w:t>Primary datacenter</w:t>
        </w:r>
        <w:r w:rsidR="006053AA">
          <w:rPr>
            <w:noProof/>
            <w:webHidden/>
          </w:rPr>
          <w:tab/>
        </w:r>
        <w:r w:rsidR="006053AA">
          <w:rPr>
            <w:noProof/>
            <w:webHidden/>
          </w:rPr>
          <w:fldChar w:fldCharType="begin"/>
        </w:r>
        <w:r w:rsidR="006053AA">
          <w:rPr>
            <w:noProof/>
            <w:webHidden/>
          </w:rPr>
          <w:instrText xml:space="preserve"> PAGEREF _Toc51586655 \h </w:instrText>
        </w:r>
        <w:r w:rsidR="006053AA">
          <w:rPr>
            <w:noProof/>
            <w:webHidden/>
          </w:rPr>
        </w:r>
        <w:r w:rsidR="006053AA">
          <w:rPr>
            <w:noProof/>
            <w:webHidden/>
          </w:rPr>
          <w:fldChar w:fldCharType="separate"/>
        </w:r>
        <w:r w:rsidR="006053AA">
          <w:rPr>
            <w:noProof/>
            <w:webHidden/>
          </w:rPr>
          <w:t>11</w:t>
        </w:r>
        <w:r w:rsidR="006053AA">
          <w:rPr>
            <w:noProof/>
            <w:webHidden/>
          </w:rPr>
          <w:fldChar w:fldCharType="end"/>
        </w:r>
      </w:hyperlink>
    </w:p>
    <w:p w14:paraId="643B2EA7" w14:textId="5FC0CF46" w:rsidR="006053AA" w:rsidRDefault="00C26FC7">
      <w:pPr>
        <w:pStyle w:val="TOC2"/>
        <w:tabs>
          <w:tab w:val="left" w:pos="660"/>
        </w:tabs>
        <w:rPr>
          <w:rFonts w:asciiTheme="minorHAnsi" w:eastAsiaTheme="minorEastAsia" w:hAnsiTheme="minorHAnsi" w:cstheme="minorBidi"/>
          <w:noProof/>
          <w:sz w:val="22"/>
          <w:szCs w:val="22"/>
        </w:rPr>
      </w:pPr>
      <w:hyperlink w:anchor="_Toc51586656" w:history="1">
        <w:r w:rsidR="006053AA" w:rsidRPr="00A87795">
          <w:rPr>
            <w:rStyle w:val="Hyperlink"/>
            <w:noProof/>
          </w:rPr>
          <w:t>c)</w:t>
        </w:r>
        <w:r w:rsidR="006053AA">
          <w:rPr>
            <w:rFonts w:asciiTheme="minorHAnsi" w:eastAsiaTheme="minorEastAsia" w:hAnsiTheme="minorHAnsi" w:cstheme="minorBidi"/>
            <w:noProof/>
            <w:sz w:val="22"/>
            <w:szCs w:val="22"/>
          </w:rPr>
          <w:tab/>
        </w:r>
        <w:r w:rsidR="006053AA" w:rsidRPr="00A87795">
          <w:rPr>
            <w:rStyle w:val="Hyperlink"/>
            <w:noProof/>
          </w:rPr>
          <w:t>Secondary datacenter</w:t>
        </w:r>
        <w:r w:rsidR="006053AA">
          <w:rPr>
            <w:noProof/>
            <w:webHidden/>
          </w:rPr>
          <w:tab/>
        </w:r>
        <w:r w:rsidR="006053AA">
          <w:rPr>
            <w:noProof/>
            <w:webHidden/>
          </w:rPr>
          <w:fldChar w:fldCharType="begin"/>
        </w:r>
        <w:r w:rsidR="006053AA">
          <w:rPr>
            <w:noProof/>
            <w:webHidden/>
          </w:rPr>
          <w:instrText xml:space="preserve"> PAGEREF _Toc51586656 \h </w:instrText>
        </w:r>
        <w:r w:rsidR="006053AA">
          <w:rPr>
            <w:noProof/>
            <w:webHidden/>
          </w:rPr>
        </w:r>
        <w:r w:rsidR="006053AA">
          <w:rPr>
            <w:noProof/>
            <w:webHidden/>
          </w:rPr>
          <w:fldChar w:fldCharType="separate"/>
        </w:r>
        <w:r w:rsidR="006053AA">
          <w:rPr>
            <w:noProof/>
            <w:webHidden/>
          </w:rPr>
          <w:t>12</w:t>
        </w:r>
        <w:r w:rsidR="006053AA">
          <w:rPr>
            <w:noProof/>
            <w:webHidden/>
          </w:rPr>
          <w:fldChar w:fldCharType="end"/>
        </w:r>
      </w:hyperlink>
    </w:p>
    <w:p w14:paraId="4D79AA10" w14:textId="29AA4CAA" w:rsidR="006053AA" w:rsidRDefault="00C26FC7">
      <w:pPr>
        <w:pStyle w:val="TOC2"/>
        <w:tabs>
          <w:tab w:val="left" w:pos="660"/>
        </w:tabs>
        <w:rPr>
          <w:rFonts w:asciiTheme="minorHAnsi" w:eastAsiaTheme="minorEastAsia" w:hAnsiTheme="minorHAnsi" w:cstheme="minorBidi"/>
          <w:noProof/>
          <w:sz w:val="22"/>
          <w:szCs w:val="22"/>
        </w:rPr>
      </w:pPr>
      <w:hyperlink w:anchor="_Toc51586657" w:history="1">
        <w:r w:rsidR="006053AA" w:rsidRPr="00A87795">
          <w:rPr>
            <w:rStyle w:val="Hyperlink"/>
            <w:noProof/>
          </w:rPr>
          <w:t>d)</w:t>
        </w:r>
        <w:r w:rsidR="006053AA">
          <w:rPr>
            <w:rFonts w:asciiTheme="minorHAnsi" w:eastAsiaTheme="minorEastAsia" w:hAnsiTheme="minorHAnsi" w:cstheme="minorBidi"/>
            <w:noProof/>
            <w:sz w:val="22"/>
            <w:szCs w:val="22"/>
          </w:rPr>
          <w:tab/>
        </w:r>
        <w:r w:rsidR="006053AA" w:rsidRPr="00A87795">
          <w:rPr>
            <w:rStyle w:val="Hyperlink"/>
            <w:noProof/>
          </w:rPr>
          <w:t>Tertiary datacenter</w:t>
        </w:r>
        <w:r w:rsidR="006053AA">
          <w:rPr>
            <w:noProof/>
            <w:webHidden/>
          </w:rPr>
          <w:tab/>
        </w:r>
        <w:r w:rsidR="006053AA">
          <w:rPr>
            <w:noProof/>
            <w:webHidden/>
          </w:rPr>
          <w:fldChar w:fldCharType="begin"/>
        </w:r>
        <w:r w:rsidR="006053AA">
          <w:rPr>
            <w:noProof/>
            <w:webHidden/>
          </w:rPr>
          <w:instrText xml:space="preserve"> PAGEREF _Toc51586657 \h </w:instrText>
        </w:r>
        <w:r w:rsidR="006053AA">
          <w:rPr>
            <w:noProof/>
            <w:webHidden/>
          </w:rPr>
        </w:r>
        <w:r w:rsidR="006053AA">
          <w:rPr>
            <w:noProof/>
            <w:webHidden/>
          </w:rPr>
          <w:fldChar w:fldCharType="separate"/>
        </w:r>
        <w:r w:rsidR="006053AA">
          <w:rPr>
            <w:noProof/>
            <w:webHidden/>
          </w:rPr>
          <w:t>12</w:t>
        </w:r>
        <w:r w:rsidR="006053AA">
          <w:rPr>
            <w:noProof/>
            <w:webHidden/>
          </w:rPr>
          <w:fldChar w:fldCharType="end"/>
        </w:r>
      </w:hyperlink>
    </w:p>
    <w:p w14:paraId="4F7E0925" w14:textId="3F18FA00" w:rsidR="006053AA" w:rsidRDefault="00C26FC7">
      <w:pPr>
        <w:pStyle w:val="TOC1"/>
        <w:rPr>
          <w:rFonts w:asciiTheme="minorHAnsi" w:eastAsiaTheme="minorEastAsia" w:hAnsiTheme="minorHAnsi" w:cstheme="minorBidi"/>
          <w:noProof/>
          <w:sz w:val="22"/>
          <w:szCs w:val="22"/>
        </w:rPr>
      </w:pPr>
      <w:hyperlink w:anchor="_Toc51586658" w:history="1">
        <w:r w:rsidR="006053AA" w:rsidRPr="00A87795">
          <w:rPr>
            <w:rStyle w:val="Hyperlink"/>
            <w:noProof/>
          </w:rPr>
          <w:t>17.</w:t>
        </w:r>
        <w:r w:rsidR="006053AA">
          <w:rPr>
            <w:rFonts w:asciiTheme="minorHAnsi" w:eastAsiaTheme="minorEastAsia" w:hAnsiTheme="minorHAnsi" w:cstheme="minorBidi"/>
            <w:noProof/>
            <w:sz w:val="22"/>
            <w:szCs w:val="22"/>
          </w:rPr>
          <w:tab/>
        </w:r>
        <w:r w:rsidR="006053AA" w:rsidRPr="00A87795">
          <w:rPr>
            <w:rStyle w:val="Hyperlink"/>
            <w:noProof/>
          </w:rPr>
          <w:t>Implementation</w:t>
        </w:r>
        <w:r w:rsidR="006053AA">
          <w:rPr>
            <w:noProof/>
            <w:webHidden/>
          </w:rPr>
          <w:tab/>
        </w:r>
        <w:r w:rsidR="006053AA">
          <w:rPr>
            <w:noProof/>
            <w:webHidden/>
          </w:rPr>
          <w:fldChar w:fldCharType="begin"/>
        </w:r>
        <w:r w:rsidR="006053AA">
          <w:rPr>
            <w:noProof/>
            <w:webHidden/>
          </w:rPr>
          <w:instrText xml:space="preserve"> PAGEREF _Toc51586658 \h </w:instrText>
        </w:r>
        <w:r w:rsidR="006053AA">
          <w:rPr>
            <w:noProof/>
            <w:webHidden/>
          </w:rPr>
        </w:r>
        <w:r w:rsidR="006053AA">
          <w:rPr>
            <w:noProof/>
            <w:webHidden/>
          </w:rPr>
          <w:fldChar w:fldCharType="separate"/>
        </w:r>
        <w:r w:rsidR="006053AA">
          <w:rPr>
            <w:noProof/>
            <w:webHidden/>
          </w:rPr>
          <w:t>13</w:t>
        </w:r>
        <w:r w:rsidR="006053AA">
          <w:rPr>
            <w:noProof/>
            <w:webHidden/>
          </w:rPr>
          <w:fldChar w:fldCharType="end"/>
        </w:r>
      </w:hyperlink>
    </w:p>
    <w:p w14:paraId="3131A869" w14:textId="39087F30" w:rsidR="006053AA" w:rsidRDefault="00C26FC7">
      <w:pPr>
        <w:pStyle w:val="TOC1"/>
        <w:rPr>
          <w:rFonts w:asciiTheme="minorHAnsi" w:eastAsiaTheme="minorEastAsia" w:hAnsiTheme="minorHAnsi" w:cstheme="minorBidi"/>
          <w:noProof/>
          <w:sz w:val="22"/>
          <w:szCs w:val="22"/>
        </w:rPr>
      </w:pPr>
      <w:hyperlink w:anchor="_Toc51586659" w:history="1">
        <w:r w:rsidR="006053AA" w:rsidRPr="00A87795">
          <w:rPr>
            <w:rStyle w:val="Hyperlink"/>
            <w:noProof/>
          </w:rPr>
          <w:t>18.</w:t>
        </w:r>
        <w:r w:rsidR="006053AA">
          <w:rPr>
            <w:rFonts w:asciiTheme="minorHAnsi" w:eastAsiaTheme="minorEastAsia" w:hAnsiTheme="minorHAnsi" w:cstheme="minorBidi"/>
            <w:noProof/>
            <w:sz w:val="22"/>
            <w:szCs w:val="22"/>
          </w:rPr>
          <w:tab/>
        </w:r>
        <w:r w:rsidR="006053AA" w:rsidRPr="00A87795">
          <w:rPr>
            <w:rStyle w:val="Hyperlink"/>
            <w:noProof/>
          </w:rPr>
          <w:t>Response</w:t>
        </w:r>
        <w:r w:rsidR="006053AA">
          <w:rPr>
            <w:noProof/>
            <w:webHidden/>
          </w:rPr>
          <w:tab/>
        </w:r>
        <w:r w:rsidR="006053AA">
          <w:rPr>
            <w:noProof/>
            <w:webHidden/>
          </w:rPr>
          <w:fldChar w:fldCharType="begin"/>
        </w:r>
        <w:r w:rsidR="006053AA">
          <w:rPr>
            <w:noProof/>
            <w:webHidden/>
          </w:rPr>
          <w:instrText xml:space="preserve"> PAGEREF _Toc51586659 \h </w:instrText>
        </w:r>
        <w:r w:rsidR="006053AA">
          <w:rPr>
            <w:noProof/>
            <w:webHidden/>
          </w:rPr>
        </w:r>
        <w:r w:rsidR="006053AA">
          <w:rPr>
            <w:noProof/>
            <w:webHidden/>
          </w:rPr>
          <w:fldChar w:fldCharType="separate"/>
        </w:r>
        <w:r w:rsidR="006053AA">
          <w:rPr>
            <w:noProof/>
            <w:webHidden/>
          </w:rPr>
          <w:t>13</w:t>
        </w:r>
        <w:r w:rsidR="006053AA">
          <w:rPr>
            <w:noProof/>
            <w:webHidden/>
          </w:rPr>
          <w:fldChar w:fldCharType="end"/>
        </w:r>
      </w:hyperlink>
    </w:p>
    <w:p w14:paraId="5916810F" w14:textId="3E661897" w:rsidR="006053AA" w:rsidRDefault="00C26FC7">
      <w:pPr>
        <w:pStyle w:val="TOC2"/>
        <w:tabs>
          <w:tab w:val="left" w:pos="660"/>
        </w:tabs>
        <w:rPr>
          <w:rFonts w:asciiTheme="minorHAnsi" w:eastAsiaTheme="minorEastAsia" w:hAnsiTheme="minorHAnsi" w:cstheme="minorBidi"/>
          <w:noProof/>
          <w:sz w:val="22"/>
          <w:szCs w:val="22"/>
        </w:rPr>
      </w:pPr>
      <w:hyperlink w:anchor="_Toc51586660" w:history="1">
        <w:r w:rsidR="006053AA" w:rsidRPr="00A87795">
          <w:rPr>
            <w:rStyle w:val="Hyperlink"/>
            <w:noProof/>
          </w:rPr>
          <w:t>1.</w:t>
        </w:r>
        <w:r w:rsidR="006053AA">
          <w:rPr>
            <w:rFonts w:asciiTheme="minorHAnsi" w:eastAsiaTheme="minorEastAsia" w:hAnsiTheme="minorHAnsi" w:cstheme="minorBidi"/>
            <w:noProof/>
            <w:sz w:val="22"/>
            <w:szCs w:val="22"/>
          </w:rPr>
          <w:tab/>
        </w:r>
        <w:r w:rsidR="006053AA" w:rsidRPr="00A87795">
          <w:rPr>
            <w:rStyle w:val="Hyperlink"/>
            <w:noProof/>
          </w:rPr>
          <w:t>Physical Infrastructure Solution</w:t>
        </w:r>
        <w:r w:rsidR="006053AA">
          <w:rPr>
            <w:noProof/>
            <w:webHidden/>
          </w:rPr>
          <w:tab/>
        </w:r>
        <w:r w:rsidR="006053AA">
          <w:rPr>
            <w:noProof/>
            <w:webHidden/>
          </w:rPr>
          <w:fldChar w:fldCharType="begin"/>
        </w:r>
        <w:r w:rsidR="006053AA">
          <w:rPr>
            <w:noProof/>
            <w:webHidden/>
          </w:rPr>
          <w:instrText xml:space="preserve"> PAGEREF _Toc51586660 \h </w:instrText>
        </w:r>
        <w:r w:rsidR="006053AA">
          <w:rPr>
            <w:noProof/>
            <w:webHidden/>
          </w:rPr>
        </w:r>
        <w:r w:rsidR="006053AA">
          <w:rPr>
            <w:noProof/>
            <w:webHidden/>
          </w:rPr>
          <w:fldChar w:fldCharType="separate"/>
        </w:r>
        <w:r w:rsidR="006053AA">
          <w:rPr>
            <w:noProof/>
            <w:webHidden/>
          </w:rPr>
          <w:t>14</w:t>
        </w:r>
        <w:r w:rsidR="006053AA">
          <w:rPr>
            <w:noProof/>
            <w:webHidden/>
          </w:rPr>
          <w:fldChar w:fldCharType="end"/>
        </w:r>
      </w:hyperlink>
    </w:p>
    <w:p w14:paraId="4F621023" w14:textId="059FD930" w:rsidR="006053AA" w:rsidRDefault="00C26FC7">
      <w:pPr>
        <w:pStyle w:val="TOC2"/>
        <w:tabs>
          <w:tab w:val="left" w:pos="660"/>
        </w:tabs>
        <w:rPr>
          <w:rFonts w:asciiTheme="minorHAnsi" w:eastAsiaTheme="minorEastAsia" w:hAnsiTheme="minorHAnsi" w:cstheme="minorBidi"/>
          <w:noProof/>
          <w:sz w:val="22"/>
          <w:szCs w:val="22"/>
        </w:rPr>
      </w:pPr>
      <w:hyperlink w:anchor="_Toc51586661" w:history="1">
        <w:r w:rsidR="006053AA" w:rsidRPr="00A87795">
          <w:rPr>
            <w:rStyle w:val="Hyperlink"/>
            <w:rFonts w:ascii="Times New Roman" w:hAnsi="Times New Roman"/>
            <w:noProof/>
          </w:rPr>
          <w:t>i.</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How does your Data Protection Solution demonstrate hardware leadership?</w:t>
        </w:r>
        <w:r w:rsidR="006053AA">
          <w:rPr>
            <w:noProof/>
            <w:webHidden/>
          </w:rPr>
          <w:tab/>
        </w:r>
        <w:r w:rsidR="006053AA">
          <w:rPr>
            <w:noProof/>
            <w:webHidden/>
          </w:rPr>
          <w:fldChar w:fldCharType="begin"/>
        </w:r>
        <w:r w:rsidR="006053AA">
          <w:rPr>
            <w:noProof/>
            <w:webHidden/>
          </w:rPr>
          <w:instrText xml:space="preserve"> PAGEREF _Toc51586661 \h </w:instrText>
        </w:r>
        <w:r w:rsidR="006053AA">
          <w:rPr>
            <w:noProof/>
            <w:webHidden/>
          </w:rPr>
        </w:r>
        <w:r w:rsidR="006053AA">
          <w:rPr>
            <w:noProof/>
            <w:webHidden/>
          </w:rPr>
          <w:fldChar w:fldCharType="separate"/>
        </w:r>
        <w:r w:rsidR="006053AA">
          <w:rPr>
            <w:noProof/>
            <w:webHidden/>
          </w:rPr>
          <w:t>14</w:t>
        </w:r>
        <w:r w:rsidR="006053AA">
          <w:rPr>
            <w:noProof/>
            <w:webHidden/>
          </w:rPr>
          <w:fldChar w:fldCharType="end"/>
        </w:r>
      </w:hyperlink>
    </w:p>
    <w:p w14:paraId="0011F9F1" w14:textId="39DF4875" w:rsidR="006053AA" w:rsidRDefault="00C26FC7">
      <w:pPr>
        <w:pStyle w:val="TOC2"/>
        <w:tabs>
          <w:tab w:val="left" w:pos="660"/>
        </w:tabs>
        <w:rPr>
          <w:rFonts w:asciiTheme="minorHAnsi" w:eastAsiaTheme="minorEastAsia" w:hAnsiTheme="minorHAnsi" w:cstheme="minorBidi"/>
          <w:noProof/>
          <w:sz w:val="22"/>
          <w:szCs w:val="22"/>
        </w:rPr>
      </w:pPr>
      <w:hyperlink w:anchor="_Toc51586662" w:history="1">
        <w:r w:rsidR="006053AA" w:rsidRPr="00A87795">
          <w:rPr>
            <w:rStyle w:val="Hyperlink"/>
            <w:noProof/>
          </w:rPr>
          <w:t>2.</w:t>
        </w:r>
        <w:r w:rsidR="006053AA">
          <w:rPr>
            <w:rFonts w:asciiTheme="minorHAnsi" w:eastAsiaTheme="minorEastAsia" w:hAnsiTheme="minorHAnsi" w:cstheme="minorBidi"/>
            <w:noProof/>
            <w:sz w:val="22"/>
            <w:szCs w:val="22"/>
          </w:rPr>
          <w:tab/>
        </w:r>
        <w:r w:rsidR="006053AA" w:rsidRPr="00A87795">
          <w:rPr>
            <w:rStyle w:val="Hyperlink"/>
            <w:noProof/>
          </w:rPr>
          <w:t>Software Solution</w:t>
        </w:r>
        <w:r w:rsidR="006053AA">
          <w:rPr>
            <w:noProof/>
            <w:webHidden/>
          </w:rPr>
          <w:tab/>
        </w:r>
        <w:r w:rsidR="006053AA">
          <w:rPr>
            <w:noProof/>
            <w:webHidden/>
          </w:rPr>
          <w:fldChar w:fldCharType="begin"/>
        </w:r>
        <w:r w:rsidR="006053AA">
          <w:rPr>
            <w:noProof/>
            <w:webHidden/>
          </w:rPr>
          <w:instrText xml:space="preserve"> PAGEREF _Toc51586662 \h </w:instrText>
        </w:r>
        <w:r w:rsidR="006053AA">
          <w:rPr>
            <w:noProof/>
            <w:webHidden/>
          </w:rPr>
        </w:r>
        <w:r w:rsidR="006053AA">
          <w:rPr>
            <w:noProof/>
            <w:webHidden/>
          </w:rPr>
          <w:fldChar w:fldCharType="separate"/>
        </w:r>
        <w:r w:rsidR="006053AA">
          <w:rPr>
            <w:noProof/>
            <w:webHidden/>
          </w:rPr>
          <w:t>14</w:t>
        </w:r>
        <w:r w:rsidR="006053AA">
          <w:rPr>
            <w:noProof/>
            <w:webHidden/>
          </w:rPr>
          <w:fldChar w:fldCharType="end"/>
        </w:r>
      </w:hyperlink>
    </w:p>
    <w:p w14:paraId="4CAE4341" w14:textId="68D132E2" w:rsidR="006053AA" w:rsidRDefault="00C26FC7">
      <w:pPr>
        <w:pStyle w:val="TOC2"/>
        <w:tabs>
          <w:tab w:val="left" w:pos="660"/>
        </w:tabs>
        <w:rPr>
          <w:rFonts w:asciiTheme="minorHAnsi" w:eastAsiaTheme="minorEastAsia" w:hAnsiTheme="minorHAnsi" w:cstheme="minorBidi"/>
          <w:noProof/>
          <w:sz w:val="22"/>
          <w:szCs w:val="22"/>
        </w:rPr>
      </w:pPr>
      <w:hyperlink w:anchor="_Toc51586663" w:history="1">
        <w:r w:rsidR="006053AA" w:rsidRPr="00A87795">
          <w:rPr>
            <w:rStyle w:val="Hyperlink"/>
            <w:noProof/>
          </w:rPr>
          <w:t>3.</w:t>
        </w:r>
        <w:r w:rsidR="006053AA">
          <w:rPr>
            <w:rFonts w:asciiTheme="minorHAnsi" w:eastAsiaTheme="minorEastAsia" w:hAnsiTheme="minorHAnsi" w:cstheme="minorBidi"/>
            <w:noProof/>
            <w:sz w:val="22"/>
            <w:szCs w:val="22"/>
          </w:rPr>
          <w:tab/>
        </w:r>
        <w:r w:rsidR="006053AA" w:rsidRPr="00A87795">
          <w:rPr>
            <w:rStyle w:val="Hyperlink"/>
            <w:noProof/>
          </w:rPr>
          <w:t>Tape / Cloud Integration</w:t>
        </w:r>
        <w:r w:rsidR="006053AA">
          <w:rPr>
            <w:noProof/>
            <w:webHidden/>
          </w:rPr>
          <w:tab/>
        </w:r>
        <w:r w:rsidR="006053AA">
          <w:rPr>
            <w:noProof/>
            <w:webHidden/>
          </w:rPr>
          <w:fldChar w:fldCharType="begin"/>
        </w:r>
        <w:r w:rsidR="006053AA">
          <w:rPr>
            <w:noProof/>
            <w:webHidden/>
          </w:rPr>
          <w:instrText xml:space="preserve"> PAGEREF _Toc51586663 \h </w:instrText>
        </w:r>
        <w:r w:rsidR="006053AA">
          <w:rPr>
            <w:noProof/>
            <w:webHidden/>
          </w:rPr>
        </w:r>
        <w:r w:rsidR="006053AA">
          <w:rPr>
            <w:noProof/>
            <w:webHidden/>
          </w:rPr>
          <w:fldChar w:fldCharType="separate"/>
        </w:r>
        <w:r w:rsidR="006053AA">
          <w:rPr>
            <w:noProof/>
            <w:webHidden/>
          </w:rPr>
          <w:t>14</w:t>
        </w:r>
        <w:r w:rsidR="006053AA">
          <w:rPr>
            <w:noProof/>
            <w:webHidden/>
          </w:rPr>
          <w:fldChar w:fldCharType="end"/>
        </w:r>
      </w:hyperlink>
    </w:p>
    <w:p w14:paraId="5456F100" w14:textId="1AAC3A9A" w:rsidR="006053AA" w:rsidRDefault="00C26FC7">
      <w:pPr>
        <w:pStyle w:val="TOC1"/>
        <w:rPr>
          <w:rFonts w:asciiTheme="minorHAnsi" w:eastAsiaTheme="minorEastAsia" w:hAnsiTheme="minorHAnsi" w:cstheme="minorBidi"/>
          <w:noProof/>
          <w:sz w:val="22"/>
          <w:szCs w:val="22"/>
        </w:rPr>
      </w:pPr>
      <w:hyperlink w:anchor="_Toc51586664" w:history="1">
        <w:r w:rsidR="006053AA" w:rsidRPr="00A87795">
          <w:rPr>
            <w:rStyle w:val="Hyperlink"/>
            <w:rFonts w:ascii="Times New Roman" w:hAnsi="Times New Roman"/>
            <w:noProof/>
          </w:rPr>
          <w:t>19.</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Product Roadmap</w:t>
        </w:r>
        <w:r w:rsidR="006053AA">
          <w:rPr>
            <w:noProof/>
            <w:webHidden/>
          </w:rPr>
          <w:tab/>
        </w:r>
        <w:r w:rsidR="006053AA">
          <w:rPr>
            <w:noProof/>
            <w:webHidden/>
          </w:rPr>
          <w:fldChar w:fldCharType="begin"/>
        </w:r>
        <w:r w:rsidR="006053AA">
          <w:rPr>
            <w:noProof/>
            <w:webHidden/>
          </w:rPr>
          <w:instrText xml:space="preserve"> PAGEREF _Toc51586664 \h </w:instrText>
        </w:r>
        <w:r w:rsidR="006053AA">
          <w:rPr>
            <w:noProof/>
            <w:webHidden/>
          </w:rPr>
        </w:r>
        <w:r w:rsidR="006053AA">
          <w:rPr>
            <w:noProof/>
            <w:webHidden/>
          </w:rPr>
          <w:fldChar w:fldCharType="separate"/>
        </w:r>
        <w:r w:rsidR="006053AA">
          <w:rPr>
            <w:noProof/>
            <w:webHidden/>
          </w:rPr>
          <w:t>14</w:t>
        </w:r>
        <w:r w:rsidR="006053AA">
          <w:rPr>
            <w:noProof/>
            <w:webHidden/>
          </w:rPr>
          <w:fldChar w:fldCharType="end"/>
        </w:r>
      </w:hyperlink>
    </w:p>
    <w:p w14:paraId="2668730E" w14:textId="04BF707E" w:rsidR="006053AA" w:rsidRDefault="00C26FC7">
      <w:pPr>
        <w:pStyle w:val="TOC1"/>
        <w:rPr>
          <w:rFonts w:asciiTheme="minorHAnsi" w:eastAsiaTheme="minorEastAsia" w:hAnsiTheme="minorHAnsi" w:cstheme="minorBidi"/>
          <w:noProof/>
          <w:sz w:val="22"/>
          <w:szCs w:val="22"/>
        </w:rPr>
      </w:pPr>
      <w:hyperlink w:anchor="_Toc51586665" w:history="1">
        <w:r w:rsidR="006053AA" w:rsidRPr="00A87795">
          <w:rPr>
            <w:rStyle w:val="Hyperlink"/>
            <w:rFonts w:ascii="Times New Roman" w:hAnsi="Times New Roman"/>
            <w:noProof/>
          </w:rPr>
          <w:t>20.</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Implementation Staffing and Methodologies</w:t>
        </w:r>
        <w:r w:rsidR="006053AA">
          <w:rPr>
            <w:noProof/>
            <w:webHidden/>
          </w:rPr>
          <w:tab/>
        </w:r>
        <w:r w:rsidR="006053AA">
          <w:rPr>
            <w:noProof/>
            <w:webHidden/>
          </w:rPr>
          <w:fldChar w:fldCharType="begin"/>
        </w:r>
        <w:r w:rsidR="006053AA">
          <w:rPr>
            <w:noProof/>
            <w:webHidden/>
          </w:rPr>
          <w:instrText xml:space="preserve"> PAGEREF _Toc51586665 \h </w:instrText>
        </w:r>
        <w:r w:rsidR="006053AA">
          <w:rPr>
            <w:noProof/>
            <w:webHidden/>
          </w:rPr>
        </w:r>
        <w:r w:rsidR="006053AA">
          <w:rPr>
            <w:noProof/>
            <w:webHidden/>
          </w:rPr>
          <w:fldChar w:fldCharType="separate"/>
        </w:r>
        <w:r w:rsidR="006053AA">
          <w:rPr>
            <w:noProof/>
            <w:webHidden/>
          </w:rPr>
          <w:t>15</w:t>
        </w:r>
        <w:r w:rsidR="006053AA">
          <w:rPr>
            <w:noProof/>
            <w:webHidden/>
          </w:rPr>
          <w:fldChar w:fldCharType="end"/>
        </w:r>
      </w:hyperlink>
    </w:p>
    <w:p w14:paraId="1012A2B3" w14:textId="6A28A4E6" w:rsidR="006053AA" w:rsidRDefault="00C26FC7">
      <w:pPr>
        <w:pStyle w:val="TOC2"/>
        <w:tabs>
          <w:tab w:val="left" w:pos="660"/>
        </w:tabs>
        <w:rPr>
          <w:rFonts w:asciiTheme="minorHAnsi" w:eastAsiaTheme="minorEastAsia" w:hAnsiTheme="minorHAnsi" w:cstheme="minorBidi"/>
          <w:noProof/>
          <w:sz w:val="22"/>
          <w:szCs w:val="22"/>
        </w:rPr>
      </w:pPr>
      <w:hyperlink w:anchor="_Toc51586666" w:history="1">
        <w:r w:rsidR="006053AA" w:rsidRPr="00A87795">
          <w:rPr>
            <w:rStyle w:val="Hyperlink"/>
            <w:rFonts w:ascii="Times New Roman" w:hAnsi="Times New Roman"/>
            <w:noProof/>
          </w:rPr>
          <w:t>a)</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Methodologies</w:t>
        </w:r>
        <w:r w:rsidR="006053AA">
          <w:rPr>
            <w:noProof/>
            <w:webHidden/>
          </w:rPr>
          <w:tab/>
        </w:r>
        <w:r w:rsidR="006053AA">
          <w:rPr>
            <w:noProof/>
            <w:webHidden/>
          </w:rPr>
          <w:fldChar w:fldCharType="begin"/>
        </w:r>
        <w:r w:rsidR="006053AA">
          <w:rPr>
            <w:noProof/>
            <w:webHidden/>
          </w:rPr>
          <w:instrText xml:space="preserve"> PAGEREF _Toc51586666 \h </w:instrText>
        </w:r>
        <w:r w:rsidR="006053AA">
          <w:rPr>
            <w:noProof/>
            <w:webHidden/>
          </w:rPr>
        </w:r>
        <w:r w:rsidR="006053AA">
          <w:rPr>
            <w:noProof/>
            <w:webHidden/>
          </w:rPr>
          <w:fldChar w:fldCharType="separate"/>
        </w:r>
        <w:r w:rsidR="006053AA">
          <w:rPr>
            <w:noProof/>
            <w:webHidden/>
          </w:rPr>
          <w:t>15</w:t>
        </w:r>
        <w:r w:rsidR="006053AA">
          <w:rPr>
            <w:noProof/>
            <w:webHidden/>
          </w:rPr>
          <w:fldChar w:fldCharType="end"/>
        </w:r>
      </w:hyperlink>
    </w:p>
    <w:p w14:paraId="35F872DD" w14:textId="4E6B945E" w:rsidR="006053AA" w:rsidRDefault="00C26FC7">
      <w:pPr>
        <w:pStyle w:val="TOC2"/>
        <w:tabs>
          <w:tab w:val="left" w:pos="660"/>
        </w:tabs>
        <w:rPr>
          <w:rFonts w:asciiTheme="minorHAnsi" w:eastAsiaTheme="minorEastAsia" w:hAnsiTheme="minorHAnsi" w:cstheme="minorBidi"/>
          <w:noProof/>
          <w:sz w:val="22"/>
          <w:szCs w:val="22"/>
        </w:rPr>
      </w:pPr>
      <w:hyperlink w:anchor="_Toc51586667" w:history="1">
        <w:r w:rsidR="006053AA" w:rsidRPr="00A87795">
          <w:rPr>
            <w:rStyle w:val="Hyperlink"/>
            <w:rFonts w:ascii="Times New Roman" w:hAnsi="Times New Roman"/>
            <w:noProof/>
          </w:rPr>
          <w:t>b)</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Proposed Staffing Approach</w:t>
        </w:r>
        <w:r w:rsidR="006053AA">
          <w:rPr>
            <w:noProof/>
            <w:webHidden/>
          </w:rPr>
          <w:tab/>
        </w:r>
        <w:r w:rsidR="006053AA">
          <w:rPr>
            <w:noProof/>
            <w:webHidden/>
          </w:rPr>
          <w:fldChar w:fldCharType="begin"/>
        </w:r>
        <w:r w:rsidR="006053AA">
          <w:rPr>
            <w:noProof/>
            <w:webHidden/>
          </w:rPr>
          <w:instrText xml:space="preserve"> PAGEREF _Toc51586667 \h </w:instrText>
        </w:r>
        <w:r w:rsidR="006053AA">
          <w:rPr>
            <w:noProof/>
            <w:webHidden/>
          </w:rPr>
        </w:r>
        <w:r w:rsidR="006053AA">
          <w:rPr>
            <w:noProof/>
            <w:webHidden/>
          </w:rPr>
          <w:fldChar w:fldCharType="separate"/>
        </w:r>
        <w:r w:rsidR="006053AA">
          <w:rPr>
            <w:noProof/>
            <w:webHidden/>
          </w:rPr>
          <w:t>15</w:t>
        </w:r>
        <w:r w:rsidR="006053AA">
          <w:rPr>
            <w:noProof/>
            <w:webHidden/>
          </w:rPr>
          <w:fldChar w:fldCharType="end"/>
        </w:r>
      </w:hyperlink>
    </w:p>
    <w:p w14:paraId="175B46DA" w14:textId="115DEB96" w:rsidR="006053AA" w:rsidRDefault="00C26FC7">
      <w:pPr>
        <w:pStyle w:val="TOC1"/>
        <w:rPr>
          <w:rFonts w:asciiTheme="minorHAnsi" w:eastAsiaTheme="minorEastAsia" w:hAnsiTheme="minorHAnsi" w:cstheme="minorBidi"/>
          <w:noProof/>
          <w:sz w:val="22"/>
          <w:szCs w:val="22"/>
        </w:rPr>
      </w:pPr>
      <w:hyperlink w:anchor="_Toc51586668" w:history="1">
        <w:r w:rsidR="006053AA" w:rsidRPr="00A87795">
          <w:rPr>
            <w:rStyle w:val="Hyperlink"/>
            <w:rFonts w:ascii="Times New Roman" w:hAnsi="Times New Roman"/>
            <w:noProof/>
          </w:rPr>
          <w:t>21.</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Pricing for Software Licensing, Support and Services</w:t>
        </w:r>
        <w:r w:rsidR="006053AA">
          <w:rPr>
            <w:noProof/>
            <w:webHidden/>
          </w:rPr>
          <w:tab/>
        </w:r>
        <w:r w:rsidR="006053AA">
          <w:rPr>
            <w:noProof/>
            <w:webHidden/>
          </w:rPr>
          <w:fldChar w:fldCharType="begin"/>
        </w:r>
        <w:r w:rsidR="006053AA">
          <w:rPr>
            <w:noProof/>
            <w:webHidden/>
          </w:rPr>
          <w:instrText xml:space="preserve"> PAGEREF _Toc51586668 \h </w:instrText>
        </w:r>
        <w:r w:rsidR="006053AA">
          <w:rPr>
            <w:noProof/>
            <w:webHidden/>
          </w:rPr>
        </w:r>
        <w:r w:rsidR="006053AA">
          <w:rPr>
            <w:noProof/>
            <w:webHidden/>
          </w:rPr>
          <w:fldChar w:fldCharType="separate"/>
        </w:r>
        <w:r w:rsidR="006053AA">
          <w:rPr>
            <w:noProof/>
            <w:webHidden/>
          </w:rPr>
          <w:t>16</w:t>
        </w:r>
        <w:r w:rsidR="006053AA">
          <w:rPr>
            <w:noProof/>
            <w:webHidden/>
          </w:rPr>
          <w:fldChar w:fldCharType="end"/>
        </w:r>
      </w:hyperlink>
    </w:p>
    <w:p w14:paraId="23B9E660" w14:textId="509A095E" w:rsidR="006053AA" w:rsidRDefault="00C26FC7">
      <w:pPr>
        <w:pStyle w:val="TOC1"/>
        <w:rPr>
          <w:rFonts w:asciiTheme="minorHAnsi" w:eastAsiaTheme="minorEastAsia" w:hAnsiTheme="minorHAnsi" w:cstheme="minorBidi"/>
          <w:noProof/>
          <w:sz w:val="22"/>
          <w:szCs w:val="22"/>
        </w:rPr>
      </w:pPr>
      <w:hyperlink w:anchor="_Toc51586669" w:history="1">
        <w:r w:rsidR="006053AA" w:rsidRPr="00A87795">
          <w:rPr>
            <w:rStyle w:val="Hyperlink"/>
            <w:rFonts w:ascii="Times New Roman" w:hAnsi="Times New Roman"/>
            <w:noProof/>
          </w:rPr>
          <w:t>22.</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Company Overview and References</w:t>
        </w:r>
        <w:r w:rsidR="006053AA">
          <w:rPr>
            <w:noProof/>
            <w:webHidden/>
          </w:rPr>
          <w:tab/>
        </w:r>
        <w:r w:rsidR="006053AA">
          <w:rPr>
            <w:noProof/>
            <w:webHidden/>
          </w:rPr>
          <w:fldChar w:fldCharType="begin"/>
        </w:r>
        <w:r w:rsidR="006053AA">
          <w:rPr>
            <w:noProof/>
            <w:webHidden/>
          </w:rPr>
          <w:instrText xml:space="preserve"> PAGEREF _Toc51586669 \h </w:instrText>
        </w:r>
        <w:r w:rsidR="006053AA">
          <w:rPr>
            <w:noProof/>
            <w:webHidden/>
          </w:rPr>
        </w:r>
        <w:r w:rsidR="006053AA">
          <w:rPr>
            <w:noProof/>
            <w:webHidden/>
          </w:rPr>
          <w:fldChar w:fldCharType="separate"/>
        </w:r>
        <w:r w:rsidR="006053AA">
          <w:rPr>
            <w:noProof/>
            <w:webHidden/>
          </w:rPr>
          <w:t>16</w:t>
        </w:r>
        <w:r w:rsidR="006053AA">
          <w:rPr>
            <w:noProof/>
            <w:webHidden/>
          </w:rPr>
          <w:fldChar w:fldCharType="end"/>
        </w:r>
      </w:hyperlink>
    </w:p>
    <w:p w14:paraId="2DC7A7CD" w14:textId="0AB7EBD1" w:rsidR="006053AA" w:rsidRDefault="00C26FC7">
      <w:pPr>
        <w:pStyle w:val="TOC2"/>
        <w:tabs>
          <w:tab w:val="left" w:pos="660"/>
        </w:tabs>
        <w:rPr>
          <w:rFonts w:asciiTheme="minorHAnsi" w:eastAsiaTheme="minorEastAsia" w:hAnsiTheme="minorHAnsi" w:cstheme="minorBidi"/>
          <w:noProof/>
          <w:sz w:val="22"/>
          <w:szCs w:val="22"/>
        </w:rPr>
      </w:pPr>
      <w:hyperlink w:anchor="_Toc51586670" w:history="1">
        <w:r w:rsidR="006053AA" w:rsidRPr="00A87795">
          <w:rPr>
            <w:rStyle w:val="Hyperlink"/>
            <w:rFonts w:ascii="Times New Roman" w:hAnsi="Times New Roman"/>
            <w:noProof/>
          </w:rPr>
          <w:t>a)</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Company Profile</w:t>
        </w:r>
        <w:r w:rsidR="006053AA">
          <w:rPr>
            <w:noProof/>
            <w:webHidden/>
          </w:rPr>
          <w:tab/>
        </w:r>
        <w:r w:rsidR="006053AA">
          <w:rPr>
            <w:noProof/>
            <w:webHidden/>
          </w:rPr>
          <w:fldChar w:fldCharType="begin"/>
        </w:r>
        <w:r w:rsidR="006053AA">
          <w:rPr>
            <w:noProof/>
            <w:webHidden/>
          </w:rPr>
          <w:instrText xml:space="preserve"> PAGEREF _Toc51586670 \h </w:instrText>
        </w:r>
        <w:r w:rsidR="006053AA">
          <w:rPr>
            <w:noProof/>
            <w:webHidden/>
          </w:rPr>
        </w:r>
        <w:r w:rsidR="006053AA">
          <w:rPr>
            <w:noProof/>
            <w:webHidden/>
          </w:rPr>
          <w:fldChar w:fldCharType="separate"/>
        </w:r>
        <w:r w:rsidR="006053AA">
          <w:rPr>
            <w:noProof/>
            <w:webHidden/>
          </w:rPr>
          <w:t>16</w:t>
        </w:r>
        <w:r w:rsidR="006053AA">
          <w:rPr>
            <w:noProof/>
            <w:webHidden/>
          </w:rPr>
          <w:fldChar w:fldCharType="end"/>
        </w:r>
      </w:hyperlink>
    </w:p>
    <w:p w14:paraId="5F7D1C6B" w14:textId="349A6347" w:rsidR="006053AA" w:rsidRDefault="00C26FC7">
      <w:pPr>
        <w:pStyle w:val="TOC2"/>
        <w:tabs>
          <w:tab w:val="left" w:pos="660"/>
        </w:tabs>
        <w:rPr>
          <w:rFonts w:asciiTheme="minorHAnsi" w:eastAsiaTheme="minorEastAsia" w:hAnsiTheme="minorHAnsi" w:cstheme="minorBidi"/>
          <w:noProof/>
          <w:sz w:val="22"/>
          <w:szCs w:val="22"/>
        </w:rPr>
      </w:pPr>
      <w:hyperlink w:anchor="_Toc51586671" w:history="1">
        <w:r w:rsidR="006053AA" w:rsidRPr="00A87795">
          <w:rPr>
            <w:rStyle w:val="Hyperlink"/>
            <w:rFonts w:ascii="Times New Roman" w:hAnsi="Times New Roman"/>
            <w:noProof/>
          </w:rPr>
          <w:t>b)</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Affiliation with NYU Langone</w:t>
        </w:r>
        <w:r w:rsidR="006053AA">
          <w:rPr>
            <w:noProof/>
            <w:webHidden/>
          </w:rPr>
          <w:tab/>
        </w:r>
        <w:r w:rsidR="006053AA">
          <w:rPr>
            <w:noProof/>
            <w:webHidden/>
          </w:rPr>
          <w:fldChar w:fldCharType="begin"/>
        </w:r>
        <w:r w:rsidR="006053AA">
          <w:rPr>
            <w:noProof/>
            <w:webHidden/>
          </w:rPr>
          <w:instrText xml:space="preserve"> PAGEREF _Toc51586671 \h </w:instrText>
        </w:r>
        <w:r w:rsidR="006053AA">
          <w:rPr>
            <w:noProof/>
            <w:webHidden/>
          </w:rPr>
        </w:r>
        <w:r w:rsidR="006053AA">
          <w:rPr>
            <w:noProof/>
            <w:webHidden/>
          </w:rPr>
          <w:fldChar w:fldCharType="separate"/>
        </w:r>
        <w:r w:rsidR="006053AA">
          <w:rPr>
            <w:noProof/>
            <w:webHidden/>
          </w:rPr>
          <w:t>16</w:t>
        </w:r>
        <w:r w:rsidR="006053AA">
          <w:rPr>
            <w:noProof/>
            <w:webHidden/>
          </w:rPr>
          <w:fldChar w:fldCharType="end"/>
        </w:r>
      </w:hyperlink>
    </w:p>
    <w:p w14:paraId="5DB81082" w14:textId="394D3ECE" w:rsidR="006053AA" w:rsidRDefault="00C26FC7">
      <w:pPr>
        <w:pStyle w:val="TOC2"/>
        <w:tabs>
          <w:tab w:val="left" w:pos="660"/>
        </w:tabs>
        <w:rPr>
          <w:rFonts w:asciiTheme="minorHAnsi" w:eastAsiaTheme="minorEastAsia" w:hAnsiTheme="minorHAnsi" w:cstheme="minorBidi"/>
          <w:noProof/>
          <w:sz w:val="22"/>
          <w:szCs w:val="22"/>
        </w:rPr>
      </w:pPr>
      <w:hyperlink w:anchor="_Toc51586672" w:history="1">
        <w:r w:rsidR="006053AA" w:rsidRPr="00A87795">
          <w:rPr>
            <w:rStyle w:val="Hyperlink"/>
            <w:rFonts w:ascii="Times New Roman" w:hAnsi="Times New Roman"/>
            <w:noProof/>
          </w:rPr>
          <w:t>c)</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Past Performance and References</w:t>
        </w:r>
        <w:r w:rsidR="006053AA">
          <w:rPr>
            <w:noProof/>
            <w:webHidden/>
          </w:rPr>
          <w:tab/>
        </w:r>
        <w:r w:rsidR="006053AA">
          <w:rPr>
            <w:noProof/>
            <w:webHidden/>
          </w:rPr>
          <w:fldChar w:fldCharType="begin"/>
        </w:r>
        <w:r w:rsidR="006053AA">
          <w:rPr>
            <w:noProof/>
            <w:webHidden/>
          </w:rPr>
          <w:instrText xml:space="preserve"> PAGEREF _Toc51586672 \h </w:instrText>
        </w:r>
        <w:r w:rsidR="006053AA">
          <w:rPr>
            <w:noProof/>
            <w:webHidden/>
          </w:rPr>
        </w:r>
        <w:r w:rsidR="006053AA">
          <w:rPr>
            <w:noProof/>
            <w:webHidden/>
          </w:rPr>
          <w:fldChar w:fldCharType="separate"/>
        </w:r>
        <w:r w:rsidR="006053AA">
          <w:rPr>
            <w:noProof/>
            <w:webHidden/>
          </w:rPr>
          <w:t>17</w:t>
        </w:r>
        <w:r w:rsidR="006053AA">
          <w:rPr>
            <w:noProof/>
            <w:webHidden/>
          </w:rPr>
          <w:fldChar w:fldCharType="end"/>
        </w:r>
      </w:hyperlink>
    </w:p>
    <w:p w14:paraId="795E2AAF" w14:textId="631C5E38" w:rsidR="006053AA" w:rsidRDefault="00C26FC7">
      <w:pPr>
        <w:pStyle w:val="TOC1"/>
        <w:rPr>
          <w:rFonts w:asciiTheme="minorHAnsi" w:eastAsiaTheme="minorEastAsia" w:hAnsiTheme="minorHAnsi" w:cstheme="minorBidi"/>
          <w:noProof/>
          <w:sz w:val="22"/>
          <w:szCs w:val="22"/>
        </w:rPr>
      </w:pPr>
      <w:hyperlink w:anchor="_Toc51586673" w:history="1">
        <w:r w:rsidR="006053AA" w:rsidRPr="00A87795">
          <w:rPr>
            <w:rStyle w:val="Hyperlink"/>
            <w:rFonts w:ascii="Times New Roman" w:hAnsi="Times New Roman"/>
            <w:noProof/>
          </w:rPr>
          <w:t>23.</w:t>
        </w:r>
        <w:r w:rsidR="006053AA">
          <w:rPr>
            <w:rFonts w:asciiTheme="minorHAnsi" w:eastAsiaTheme="minorEastAsia" w:hAnsiTheme="minorHAnsi" w:cstheme="minorBidi"/>
            <w:noProof/>
            <w:sz w:val="22"/>
            <w:szCs w:val="22"/>
          </w:rPr>
          <w:tab/>
        </w:r>
        <w:r w:rsidR="006053AA" w:rsidRPr="00A87795">
          <w:rPr>
            <w:rStyle w:val="Hyperlink"/>
            <w:rFonts w:ascii="Times New Roman" w:hAnsi="Times New Roman"/>
            <w:noProof/>
          </w:rPr>
          <w:t>Evaluation Criteria</w:t>
        </w:r>
        <w:r w:rsidR="006053AA">
          <w:rPr>
            <w:noProof/>
            <w:webHidden/>
          </w:rPr>
          <w:tab/>
        </w:r>
        <w:r w:rsidR="006053AA">
          <w:rPr>
            <w:noProof/>
            <w:webHidden/>
          </w:rPr>
          <w:fldChar w:fldCharType="begin"/>
        </w:r>
        <w:r w:rsidR="006053AA">
          <w:rPr>
            <w:noProof/>
            <w:webHidden/>
          </w:rPr>
          <w:instrText xml:space="preserve"> PAGEREF _Toc51586673 \h </w:instrText>
        </w:r>
        <w:r w:rsidR="006053AA">
          <w:rPr>
            <w:noProof/>
            <w:webHidden/>
          </w:rPr>
        </w:r>
        <w:r w:rsidR="006053AA">
          <w:rPr>
            <w:noProof/>
            <w:webHidden/>
          </w:rPr>
          <w:fldChar w:fldCharType="separate"/>
        </w:r>
        <w:r w:rsidR="006053AA">
          <w:rPr>
            <w:noProof/>
            <w:webHidden/>
          </w:rPr>
          <w:t>17</w:t>
        </w:r>
        <w:r w:rsidR="006053AA">
          <w:rPr>
            <w:noProof/>
            <w:webHidden/>
          </w:rPr>
          <w:fldChar w:fldCharType="end"/>
        </w:r>
      </w:hyperlink>
    </w:p>
    <w:p w14:paraId="1DA7CB78" w14:textId="2751EA63" w:rsidR="00196265" w:rsidRPr="004B5BF2" w:rsidRDefault="00C3190D">
      <w:r w:rsidRPr="004B5BF2">
        <w:fldChar w:fldCharType="end"/>
      </w:r>
    </w:p>
    <w:p w14:paraId="4935769C" w14:textId="77777777" w:rsidR="006D50C9" w:rsidRPr="004B5BF2" w:rsidRDefault="006D50C9" w:rsidP="004177D8">
      <w:pPr>
        <w:pStyle w:val="SubTitle3"/>
        <w:rPr>
          <w:rFonts w:ascii="Times New Roman" w:hAnsi="Times New Roman"/>
        </w:rPr>
      </w:pPr>
    </w:p>
    <w:p w14:paraId="23142B78" w14:textId="77777777" w:rsidR="005B75F3" w:rsidRPr="004B5BF2" w:rsidRDefault="005B75F3" w:rsidP="004C389E">
      <w:pPr>
        <w:autoSpaceDE w:val="0"/>
        <w:autoSpaceDN w:val="0"/>
        <w:adjustRightInd w:val="0"/>
        <w:ind w:left="360"/>
        <w:jc w:val="both"/>
        <w:rPr>
          <w:sz w:val="28"/>
          <w:szCs w:val="28"/>
        </w:rPr>
      </w:pPr>
      <w:bookmarkStart w:id="8" w:name="_Toc362071208"/>
      <w:bookmarkStart w:id="9" w:name="_Toc362071908"/>
      <w:bookmarkStart w:id="10" w:name="_Toc43822204"/>
      <w:bookmarkStart w:id="11" w:name="_Toc44861140"/>
      <w:bookmarkStart w:id="12" w:name="_Toc44906251"/>
      <w:bookmarkStart w:id="13" w:name="_Toc261591131"/>
      <w:bookmarkStart w:id="14" w:name="_Toc343497070"/>
      <w:bookmarkStart w:id="15" w:name="_Ref243460602"/>
      <w:bookmarkEnd w:id="8"/>
      <w:bookmarkEnd w:id="9"/>
      <w:r w:rsidRPr="004B5BF2">
        <w:br w:type="page"/>
      </w:r>
    </w:p>
    <w:p w14:paraId="6351F6FA" w14:textId="496A4FD0" w:rsidR="006E3276" w:rsidRPr="004B5BF2" w:rsidRDefault="006E3276" w:rsidP="00AD2498">
      <w:pPr>
        <w:pStyle w:val="Heading1"/>
        <w:autoSpaceDE w:val="0"/>
        <w:autoSpaceDN w:val="0"/>
        <w:adjustRightInd w:val="0"/>
        <w:rPr>
          <w:rFonts w:ascii="Times New Roman" w:hAnsi="Times New Roman"/>
        </w:rPr>
      </w:pPr>
      <w:bookmarkStart w:id="16" w:name="_Toc51586634"/>
      <w:bookmarkStart w:id="17" w:name="_Toc345680177"/>
      <w:r w:rsidRPr="004B5BF2">
        <w:rPr>
          <w:rFonts w:ascii="Times New Roman" w:hAnsi="Times New Roman"/>
        </w:rPr>
        <w:lastRenderedPageBreak/>
        <w:t>Background</w:t>
      </w:r>
      <w:bookmarkEnd w:id="16"/>
    </w:p>
    <w:p w14:paraId="18B20A6C" w14:textId="77777777" w:rsidR="00583145" w:rsidRPr="00C20AC9" w:rsidRDefault="00583145" w:rsidP="00AD2498">
      <w:pPr>
        <w:pStyle w:val="paragraph"/>
        <w:spacing w:before="0" w:beforeAutospacing="0" w:after="0" w:afterAutospacing="0"/>
        <w:jc w:val="both"/>
        <w:textAlignment w:val="baseline"/>
        <w:rPr>
          <w:rStyle w:val="normaltextrun"/>
          <w:sz w:val="22"/>
          <w:szCs w:val="22"/>
        </w:rPr>
      </w:pPr>
    </w:p>
    <w:p w14:paraId="7675EA69" w14:textId="6ADC31A5" w:rsidR="00FE0ADC" w:rsidRPr="00C20AC9" w:rsidRDefault="00FE0ADC" w:rsidP="00AD2498">
      <w:pPr>
        <w:pStyle w:val="paragraph"/>
        <w:spacing w:before="0" w:beforeAutospacing="0" w:after="0" w:afterAutospacing="0"/>
        <w:jc w:val="both"/>
        <w:textAlignment w:val="baseline"/>
        <w:rPr>
          <w:rStyle w:val="eop"/>
          <w:sz w:val="22"/>
          <w:szCs w:val="22"/>
        </w:rPr>
      </w:pPr>
      <w:r w:rsidRPr="00C20AC9">
        <w:rPr>
          <w:rStyle w:val="normaltextrun"/>
          <w:sz w:val="22"/>
          <w:szCs w:val="22"/>
        </w:rPr>
        <w:t>NYU Langone Health (NYU Langone) is one of the nation’s premier academic medical centers. Our trifold mission to serve, teach, and discover is achieved daily through an integrated academic culture devoted to excellence in patient care, education, and research. NYU Langone comprises NYU School of Medicine (NYUSOM), NYU Long Island School of Medicine (LISOM), and NYU Langone Hospitals, each a New York not-for-profit corporation.  NYUSOM, LISOM and NYU Langone Hospitals are Section 501(c</w:t>
      </w:r>
      <w:proofErr w:type="gramStart"/>
      <w:r w:rsidRPr="00C20AC9">
        <w:rPr>
          <w:rStyle w:val="normaltextrun"/>
          <w:sz w:val="22"/>
          <w:szCs w:val="22"/>
        </w:rPr>
        <w:t>)(</w:t>
      </w:r>
      <w:proofErr w:type="gramEnd"/>
      <w:r w:rsidRPr="00C20AC9">
        <w:rPr>
          <w:rStyle w:val="normaltextrun"/>
          <w:sz w:val="22"/>
          <w:szCs w:val="22"/>
        </w:rPr>
        <w:t>3) organizations exempt from federal income taxes under Section 501(a) of the Internal Revenue Code and from New York State and City income taxes.  </w:t>
      </w:r>
      <w:r w:rsidRPr="00C20AC9">
        <w:rPr>
          <w:rStyle w:val="eop"/>
          <w:sz w:val="22"/>
          <w:szCs w:val="22"/>
        </w:rPr>
        <w:t> </w:t>
      </w:r>
    </w:p>
    <w:p w14:paraId="5A5FDD76" w14:textId="77777777" w:rsidR="00A243CA" w:rsidRPr="00C20AC9" w:rsidRDefault="00A243CA" w:rsidP="00AD2498">
      <w:pPr>
        <w:pStyle w:val="paragraph"/>
        <w:spacing w:before="0" w:beforeAutospacing="0" w:after="0" w:afterAutospacing="0"/>
        <w:jc w:val="both"/>
        <w:textAlignment w:val="baseline"/>
        <w:rPr>
          <w:rFonts w:ascii="Arial" w:hAnsi="Arial" w:cs="Arial"/>
          <w:sz w:val="22"/>
          <w:szCs w:val="22"/>
        </w:rPr>
      </w:pPr>
    </w:p>
    <w:p w14:paraId="39ABFA2E" w14:textId="77777777" w:rsidR="00AD2498" w:rsidRPr="00C20AC9" w:rsidRDefault="00FE0ADC" w:rsidP="00AD2498">
      <w:pPr>
        <w:pStyle w:val="paragraph"/>
        <w:spacing w:before="0" w:beforeAutospacing="0" w:after="0" w:afterAutospacing="0"/>
        <w:jc w:val="both"/>
        <w:textAlignment w:val="baseline"/>
        <w:rPr>
          <w:rStyle w:val="normaltextrun"/>
          <w:sz w:val="22"/>
          <w:szCs w:val="22"/>
        </w:rPr>
      </w:pPr>
      <w:r w:rsidRPr="00C20AC9">
        <w:rPr>
          <w:rStyle w:val="normaltextrun"/>
          <w:sz w:val="22"/>
          <w:szCs w:val="22"/>
        </w:rPr>
        <w:t>Located in the heart of Manhattan, with additional facilities throughout the New York City area, NYU Langone consists of five inpatient locations:</w:t>
      </w:r>
    </w:p>
    <w:p w14:paraId="24AEA745" w14:textId="5FAAE1F9" w:rsidR="00FE0ADC" w:rsidRPr="00C20AC9" w:rsidRDefault="00FE0ADC" w:rsidP="00AD2498">
      <w:pPr>
        <w:pStyle w:val="paragraph"/>
        <w:spacing w:before="0" w:beforeAutospacing="0" w:after="0" w:afterAutospacing="0"/>
        <w:jc w:val="both"/>
        <w:textAlignment w:val="baseline"/>
        <w:rPr>
          <w:rFonts w:ascii="Arial" w:hAnsi="Arial" w:cs="Arial"/>
          <w:sz w:val="22"/>
          <w:szCs w:val="22"/>
        </w:rPr>
      </w:pPr>
      <w:r w:rsidRPr="00C20AC9">
        <w:rPr>
          <w:rStyle w:val="eop"/>
          <w:sz w:val="22"/>
          <w:szCs w:val="22"/>
        </w:rPr>
        <w:t> </w:t>
      </w:r>
    </w:p>
    <w:p w14:paraId="5B53D5E9" w14:textId="0A04AC98" w:rsidR="00FE0ADC" w:rsidRPr="00C20AC9" w:rsidRDefault="00C26FC7" w:rsidP="00421E98">
      <w:pPr>
        <w:pStyle w:val="paragraph"/>
        <w:numPr>
          <w:ilvl w:val="0"/>
          <w:numId w:val="14"/>
        </w:numPr>
        <w:spacing w:before="0" w:beforeAutospacing="0" w:after="0" w:afterAutospacing="0"/>
        <w:jc w:val="both"/>
        <w:textAlignment w:val="baseline"/>
        <w:rPr>
          <w:rStyle w:val="eop"/>
          <w:sz w:val="22"/>
          <w:szCs w:val="22"/>
        </w:rPr>
      </w:pPr>
      <w:hyperlink r:id="rId13" w:tgtFrame="_blank" w:history="1">
        <w:proofErr w:type="spellStart"/>
        <w:r w:rsidR="00FE0ADC" w:rsidRPr="00C20AC9">
          <w:rPr>
            <w:rStyle w:val="normaltextrun"/>
            <w:color w:val="0000FF"/>
            <w:sz w:val="22"/>
            <w:szCs w:val="22"/>
          </w:rPr>
          <w:t>Tisch</w:t>
        </w:r>
        <w:proofErr w:type="spellEnd"/>
        <w:r w:rsidR="00FE0ADC" w:rsidRPr="00C20AC9">
          <w:rPr>
            <w:rStyle w:val="normaltextrun"/>
            <w:color w:val="0000FF"/>
            <w:sz w:val="22"/>
            <w:szCs w:val="22"/>
          </w:rPr>
          <w:t xml:space="preserve"> Hospital</w:t>
        </w:r>
      </w:hyperlink>
      <w:r w:rsidR="00FE0ADC" w:rsidRPr="00C20AC9">
        <w:rPr>
          <w:rStyle w:val="normaltextrun"/>
          <w:sz w:val="22"/>
          <w:szCs w:val="22"/>
        </w:rPr>
        <w:t>, our flagship acute-care facility and a major center for specialized procedures in cardiovascular services, neurosurgery, cancer treatment, reconstructive surgery and transplantation</w:t>
      </w:r>
      <w:r w:rsidR="00FE0ADC" w:rsidRPr="00C20AC9">
        <w:rPr>
          <w:rStyle w:val="eop"/>
          <w:sz w:val="22"/>
          <w:szCs w:val="22"/>
        </w:rPr>
        <w:t> </w:t>
      </w:r>
    </w:p>
    <w:p w14:paraId="2EFBA658" w14:textId="77777777" w:rsidR="00AD2498" w:rsidRPr="00C20AC9" w:rsidRDefault="00AD2498" w:rsidP="00AD2498">
      <w:pPr>
        <w:pStyle w:val="paragraph"/>
        <w:spacing w:before="0" w:beforeAutospacing="0" w:after="0" w:afterAutospacing="0"/>
        <w:jc w:val="both"/>
        <w:textAlignment w:val="baseline"/>
        <w:rPr>
          <w:rStyle w:val="eop"/>
          <w:sz w:val="22"/>
          <w:szCs w:val="22"/>
        </w:rPr>
      </w:pPr>
    </w:p>
    <w:p w14:paraId="4F56A1B9" w14:textId="437572D2" w:rsidR="00AD2498" w:rsidRPr="00C20AC9" w:rsidRDefault="00FE0ADC" w:rsidP="00421E98">
      <w:pPr>
        <w:pStyle w:val="paragraph"/>
        <w:numPr>
          <w:ilvl w:val="0"/>
          <w:numId w:val="14"/>
        </w:numPr>
        <w:spacing w:before="0" w:beforeAutospacing="0" w:after="0" w:afterAutospacing="0"/>
        <w:jc w:val="both"/>
        <w:textAlignment w:val="baseline"/>
        <w:rPr>
          <w:rStyle w:val="eop"/>
          <w:sz w:val="22"/>
          <w:szCs w:val="22"/>
        </w:rPr>
      </w:pPr>
      <w:r w:rsidRPr="00C20AC9">
        <w:rPr>
          <w:rStyle w:val="normaltextrun"/>
          <w:sz w:val="22"/>
          <w:szCs w:val="22"/>
        </w:rPr>
        <w:t>Martin S. and Helen L. Kimmel Pavilion, </w:t>
      </w:r>
      <w:r w:rsidRPr="00C20AC9">
        <w:rPr>
          <w:rStyle w:val="contextualspellingandgrammarerror"/>
          <w:sz w:val="22"/>
          <w:szCs w:val="22"/>
        </w:rPr>
        <w:t>a</w:t>
      </w:r>
      <w:r w:rsidRPr="00C20AC9">
        <w:rPr>
          <w:rStyle w:val="normaltextrun"/>
          <w:sz w:val="22"/>
          <w:szCs w:val="22"/>
        </w:rPr>
        <w:t> 830,000 square foot state-of-the-art clinical space, with 374 single-bedded rooms on 11 patent floors, which also houses the new </w:t>
      </w:r>
      <w:proofErr w:type="spellStart"/>
      <w:r w:rsidR="00F8046B">
        <w:fldChar w:fldCharType="begin"/>
      </w:r>
      <w:r w:rsidR="00F8046B">
        <w:instrText xml:space="preserve"> HYPERLINK "http://nyulangone.org/locations/hassenfeld-childrens-hospital" \t "_blank" </w:instrText>
      </w:r>
      <w:r w:rsidR="00F8046B">
        <w:fldChar w:fldCharType="separate"/>
      </w:r>
      <w:r w:rsidRPr="00C20AC9">
        <w:rPr>
          <w:rStyle w:val="normaltextrun"/>
          <w:color w:val="0000FF"/>
          <w:sz w:val="22"/>
          <w:szCs w:val="22"/>
        </w:rPr>
        <w:t>Hassenfeld</w:t>
      </w:r>
      <w:proofErr w:type="spellEnd"/>
      <w:r w:rsidRPr="00C20AC9">
        <w:rPr>
          <w:rStyle w:val="normaltextrun"/>
          <w:color w:val="0000FF"/>
          <w:sz w:val="22"/>
          <w:szCs w:val="22"/>
        </w:rPr>
        <w:t xml:space="preserve"> Children’s Hospital at NYU Langone</w:t>
      </w:r>
      <w:r w:rsidR="00F8046B">
        <w:rPr>
          <w:rStyle w:val="normaltextrun"/>
          <w:color w:val="0000FF"/>
          <w:sz w:val="22"/>
          <w:szCs w:val="22"/>
        </w:rPr>
        <w:fldChar w:fldCharType="end"/>
      </w:r>
      <w:r w:rsidRPr="00C20AC9">
        <w:rPr>
          <w:rStyle w:val="normaltextrun"/>
          <w:sz w:val="22"/>
          <w:szCs w:val="22"/>
        </w:rPr>
        <w:t>, which provides comprehensive children’s health services</w:t>
      </w:r>
      <w:r w:rsidRPr="00C20AC9">
        <w:rPr>
          <w:rStyle w:val="eop"/>
          <w:sz w:val="22"/>
          <w:szCs w:val="22"/>
        </w:rPr>
        <w:t> </w:t>
      </w:r>
    </w:p>
    <w:p w14:paraId="0BC2AC2C" w14:textId="77777777" w:rsidR="00AD2498" w:rsidRPr="00C20AC9" w:rsidRDefault="00AD2498" w:rsidP="00AD2498">
      <w:pPr>
        <w:pStyle w:val="paragraph"/>
        <w:spacing w:before="0" w:beforeAutospacing="0" w:after="0" w:afterAutospacing="0"/>
        <w:jc w:val="both"/>
        <w:textAlignment w:val="baseline"/>
        <w:rPr>
          <w:sz w:val="22"/>
          <w:szCs w:val="22"/>
        </w:rPr>
      </w:pPr>
    </w:p>
    <w:p w14:paraId="181D66C8" w14:textId="17A78513" w:rsidR="00FE0ADC" w:rsidRPr="00C20AC9" w:rsidRDefault="00C26FC7" w:rsidP="00421E98">
      <w:pPr>
        <w:pStyle w:val="paragraph"/>
        <w:numPr>
          <w:ilvl w:val="0"/>
          <w:numId w:val="14"/>
        </w:numPr>
        <w:spacing w:before="0" w:beforeAutospacing="0" w:after="0" w:afterAutospacing="0"/>
        <w:jc w:val="both"/>
        <w:textAlignment w:val="baseline"/>
        <w:rPr>
          <w:rStyle w:val="eop"/>
          <w:sz w:val="22"/>
          <w:szCs w:val="22"/>
        </w:rPr>
      </w:pPr>
      <w:hyperlink r:id="rId14" w:tgtFrame="_blank" w:history="1">
        <w:r w:rsidR="00FE0ADC" w:rsidRPr="00C20AC9">
          <w:rPr>
            <w:rStyle w:val="normaltextrun"/>
            <w:color w:val="0000FF"/>
            <w:sz w:val="22"/>
            <w:szCs w:val="22"/>
          </w:rPr>
          <w:t>NYU Langone Orthopedic Hospital</w:t>
        </w:r>
      </w:hyperlink>
      <w:r w:rsidR="00FE0ADC" w:rsidRPr="00C20AC9">
        <w:rPr>
          <w:rStyle w:val="normaltextrun"/>
          <w:sz w:val="22"/>
          <w:szCs w:val="22"/>
        </w:rPr>
        <w:t>, formerly known as Hospital for Joint Diseases, a dedicated inpatient orthopedic hospital, specializing in orthopedic, neurologic, and rheumatologic services</w:t>
      </w:r>
      <w:r w:rsidR="00FE0ADC" w:rsidRPr="00C20AC9">
        <w:rPr>
          <w:rStyle w:val="eop"/>
          <w:sz w:val="22"/>
          <w:szCs w:val="22"/>
        </w:rPr>
        <w:t> </w:t>
      </w:r>
    </w:p>
    <w:p w14:paraId="10A8F50F" w14:textId="77777777" w:rsidR="00AD2498" w:rsidRPr="00C20AC9" w:rsidRDefault="00AD2498" w:rsidP="00AD2498">
      <w:pPr>
        <w:pStyle w:val="paragraph"/>
        <w:spacing w:before="0" w:beforeAutospacing="0" w:after="0" w:afterAutospacing="0"/>
        <w:jc w:val="both"/>
        <w:textAlignment w:val="baseline"/>
        <w:rPr>
          <w:sz w:val="22"/>
          <w:szCs w:val="22"/>
        </w:rPr>
      </w:pPr>
    </w:p>
    <w:p w14:paraId="3AFCB6E9" w14:textId="4524B07C" w:rsidR="00FE0ADC" w:rsidRPr="00C20AC9" w:rsidRDefault="00C26FC7" w:rsidP="00421E98">
      <w:pPr>
        <w:pStyle w:val="paragraph"/>
        <w:numPr>
          <w:ilvl w:val="0"/>
          <w:numId w:val="14"/>
        </w:numPr>
        <w:spacing w:before="0" w:beforeAutospacing="0" w:after="0" w:afterAutospacing="0"/>
        <w:jc w:val="both"/>
        <w:textAlignment w:val="baseline"/>
        <w:rPr>
          <w:rStyle w:val="eop"/>
          <w:sz w:val="22"/>
          <w:szCs w:val="22"/>
        </w:rPr>
      </w:pPr>
      <w:hyperlink r:id="rId15" w:tgtFrame="_blank" w:history="1">
        <w:r w:rsidR="00FE0ADC" w:rsidRPr="00C20AC9">
          <w:rPr>
            <w:rStyle w:val="normaltextrun"/>
            <w:color w:val="0000FF"/>
            <w:sz w:val="22"/>
            <w:szCs w:val="22"/>
          </w:rPr>
          <w:t>NYU Langone Hospital—Brooklyn</w:t>
        </w:r>
      </w:hyperlink>
      <w:r w:rsidR="00FE0ADC" w:rsidRPr="00C20AC9">
        <w:rPr>
          <w:rStyle w:val="normaltextrun"/>
          <w:sz w:val="22"/>
          <w:szCs w:val="22"/>
        </w:rPr>
        <w:t>, formerly known as NYU Lutheran Medical Center, a full-service teaching hospital and level 1 trauma center located in Sunset Park, Brooklyn; and</w:t>
      </w:r>
      <w:r w:rsidR="00FE0ADC" w:rsidRPr="00C20AC9">
        <w:rPr>
          <w:rStyle w:val="eop"/>
          <w:sz w:val="22"/>
          <w:szCs w:val="22"/>
        </w:rPr>
        <w:t> </w:t>
      </w:r>
    </w:p>
    <w:p w14:paraId="2B935692" w14:textId="77777777" w:rsidR="00AD2498" w:rsidRPr="00C20AC9" w:rsidRDefault="00AD2498" w:rsidP="00AD2498">
      <w:pPr>
        <w:pStyle w:val="paragraph"/>
        <w:spacing w:before="0" w:beforeAutospacing="0" w:after="0" w:afterAutospacing="0"/>
        <w:jc w:val="both"/>
        <w:textAlignment w:val="baseline"/>
        <w:rPr>
          <w:sz w:val="22"/>
          <w:szCs w:val="22"/>
        </w:rPr>
      </w:pPr>
    </w:p>
    <w:p w14:paraId="0C01E197" w14:textId="1668E868" w:rsidR="00FE0ADC" w:rsidRPr="00C20AC9" w:rsidRDefault="00FE0ADC" w:rsidP="00421E98">
      <w:pPr>
        <w:pStyle w:val="paragraph"/>
        <w:numPr>
          <w:ilvl w:val="0"/>
          <w:numId w:val="14"/>
        </w:numPr>
        <w:spacing w:before="0" w:beforeAutospacing="0" w:after="0" w:afterAutospacing="0"/>
        <w:jc w:val="both"/>
        <w:textAlignment w:val="baseline"/>
        <w:rPr>
          <w:sz w:val="22"/>
          <w:szCs w:val="22"/>
        </w:rPr>
      </w:pPr>
      <w:r w:rsidRPr="00C20AC9">
        <w:rPr>
          <w:rStyle w:val="normaltextrun"/>
          <w:sz w:val="22"/>
          <w:szCs w:val="22"/>
        </w:rPr>
        <w:t xml:space="preserve">NYU Winthrop Hospital, formerly known as Winthrop-University Hospital, a 591-bed medical center located in Mineola that provides inpatient and outpatient medical care to adults and children throughout NYU </w:t>
      </w:r>
      <w:proofErr w:type="spellStart"/>
      <w:r w:rsidR="00125DFA">
        <w:rPr>
          <w:rStyle w:val="normaltextrun"/>
          <w:sz w:val="22"/>
          <w:szCs w:val="22"/>
        </w:rPr>
        <w:t>Langone’s</w:t>
      </w:r>
      <w:proofErr w:type="spellEnd"/>
      <w:r w:rsidRPr="00C20AC9">
        <w:rPr>
          <w:rStyle w:val="normaltextrun"/>
          <w:sz w:val="22"/>
          <w:szCs w:val="22"/>
        </w:rPr>
        <w:t> network of Long Island healthcare facilities.</w:t>
      </w:r>
      <w:r w:rsidRPr="00C20AC9">
        <w:rPr>
          <w:rStyle w:val="eop"/>
          <w:sz w:val="22"/>
          <w:szCs w:val="22"/>
        </w:rPr>
        <w:t> </w:t>
      </w:r>
    </w:p>
    <w:p w14:paraId="1C91F648" w14:textId="77777777" w:rsidR="00A243CA" w:rsidRPr="00C20AC9" w:rsidRDefault="00A243CA" w:rsidP="00AD2498">
      <w:pPr>
        <w:pStyle w:val="paragraph"/>
        <w:spacing w:before="0" w:beforeAutospacing="0" w:after="0" w:afterAutospacing="0"/>
        <w:jc w:val="both"/>
        <w:textAlignment w:val="baseline"/>
        <w:rPr>
          <w:rStyle w:val="normaltextrun"/>
          <w:sz w:val="22"/>
          <w:szCs w:val="22"/>
        </w:rPr>
      </w:pPr>
    </w:p>
    <w:p w14:paraId="3F380245" w14:textId="573E1961" w:rsidR="00FE0ADC" w:rsidRPr="00C20AC9" w:rsidRDefault="00FE0ADC" w:rsidP="00AD2498">
      <w:pPr>
        <w:pStyle w:val="paragraph"/>
        <w:spacing w:before="0" w:beforeAutospacing="0" w:after="0" w:afterAutospacing="0"/>
        <w:jc w:val="both"/>
        <w:textAlignment w:val="baseline"/>
        <w:rPr>
          <w:rFonts w:ascii="Arial" w:hAnsi="Arial" w:cs="Arial"/>
          <w:sz w:val="22"/>
          <w:szCs w:val="22"/>
        </w:rPr>
      </w:pPr>
      <w:r w:rsidRPr="00C20AC9">
        <w:rPr>
          <w:rStyle w:val="normaltextrun"/>
          <w:sz w:val="22"/>
          <w:szCs w:val="22"/>
        </w:rPr>
        <w:t>Specialists at NYU Langone treat a full range of medical conditions in both inpatient and outpatient settings at </w:t>
      </w:r>
      <w:hyperlink r:id="rId16" w:tgtFrame="_blank" w:history="1">
        <w:r w:rsidRPr="00C20AC9">
          <w:rPr>
            <w:rStyle w:val="normaltextrun"/>
            <w:color w:val="0000FF"/>
            <w:sz w:val="22"/>
            <w:szCs w:val="22"/>
          </w:rPr>
          <w:t>locations</w:t>
        </w:r>
      </w:hyperlink>
      <w:r w:rsidRPr="00C20AC9">
        <w:rPr>
          <w:rStyle w:val="normaltextrun"/>
          <w:sz w:val="22"/>
          <w:szCs w:val="22"/>
        </w:rPr>
        <w:t> throughout New York City’s five boroughs, Long Island, New Jersey, and Westchester, Putnam, and </w:t>
      </w:r>
      <w:proofErr w:type="spellStart"/>
      <w:r w:rsidRPr="00C20AC9">
        <w:rPr>
          <w:rStyle w:val="spellingerror"/>
          <w:sz w:val="22"/>
          <w:szCs w:val="22"/>
        </w:rPr>
        <w:t>Dutchess</w:t>
      </w:r>
      <w:proofErr w:type="spellEnd"/>
      <w:r w:rsidRPr="00C20AC9">
        <w:rPr>
          <w:rStyle w:val="normaltextrun"/>
          <w:sz w:val="22"/>
          <w:szCs w:val="22"/>
        </w:rPr>
        <w:t> counties. Our growing outpatient network brings our world-class medical services directly to the communities where our patients live and work. When more complex care is needed, we bridge the gap between our community-based practices and our hospitals to provide a seamless healthcare experience.</w:t>
      </w:r>
      <w:r w:rsidRPr="00C20AC9">
        <w:rPr>
          <w:rStyle w:val="eop"/>
          <w:sz w:val="22"/>
          <w:szCs w:val="22"/>
        </w:rPr>
        <w:t> </w:t>
      </w:r>
    </w:p>
    <w:p w14:paraId="0E84C5BE" w14:textId="79B55A51" w:rsidR="006E3276" w:rsidRPr="002A41B2" w:rsidRDefault="006E3276" w:rsidP="00AD2498">
      <w:pPr>
        <w:rPr>
          <w:sz w:val="22"/>
          <w:szCs w:val="22"/>
        </w:rPr>
      </w:pPr>
    </w:p>
    <w:p w14:paraId="3D56E151" w14:textId="77777777" w:rsidR="002A41B2" w:rsidRPr="002A41B2" w:rsidRDefault="002A41B2" w:rsidP="00AD2498">
      <w:pPr>
        <w:rPr>
          <w:sz w:val="22"/>
          <w:szCs w:val="22"/>
        </w:rPr>
      </w:pPr>
    </w:p>
    <w:p w14:paraId="64D02E41" w14:textId="5E0790FC" w:rsidR="00ED5A5B" w:rsidRPr="004B5BF2" w:rsidRDefault="00ED5A5B" w:rsidP="00AD2498">
      <w:pPr>
        <w:pStyle w:val="Heading1"/>
        <w:autoSpaceDE w:val="0"/>
        <w:autoSpaceDN w:val="0"/>
        <w:adjustRightInd w:val="0"/>
        <w:rPr>
          <w:rFonts w:ascii="Times New Roman" w:hAnsi="Times New Roman"/>
        </w:rPr>
      </w:pPr>
      <w:bookmarkStart w:id="18" w:name="_Toc51586635"/>
      <w:r w:rsidRPr="004B5BF2">
        <w:rPr>
          <w:rFonts w:ascii="Times New Roman" w:hAnsi="Times New Roman"/>
        </w:rPr>
        <w:t>Objective</w:t>
      </w:r>
      <w:bookmarkEnd w:id="17"/>
      <w:bookmarkEnd w:id="18"/>
    </w:p>
    <w:p w14:paraId="218B5493" w14:textId="77777777" w:rsidR="00ED5A5B" w:rsidRPr="002A41B2" w:rsidRDefault="00ED5A5B" w:rsidP="00F70575">
      <w:pPr>
        <w:jc w:val="both"/>
        <w:rPr>
          <w:sz w:val="22"/>
          <w:szCs w:val="22"/>
        </w:rPr>
      </w:pPr>
    </w:p>
    <w:p w14:paraId="7E104C90" w14:textId="4C85BF9E" w:rsidR="00ED5A5B" w:rsidRPr="002A41B2" w:rsidRDefault="00ED5A5B" w:rsidP="00F70575">
      <w:pPr>
        <w:jc w:val="both"/>
        <w:rPr>
          <w:sz w:val="22"/>
          <w:szCs w:val="22"/>
        </w:rPr>
      </w:pPr>
      <w:r w:rsidRPr="002A41B2">
        <w:rPr>
          <w:sz w:val="22"/>
          <w:szCs w:val="22"/>
        </w:rPr>
        <w:t>NYU Langone</w:t>
      </w:r>
      <w:r w:rsidR="430E320A" w:rsidRPr="002A41B2">
        <w:rPr>
          <w:sz w:val="22"/>
          <w:szCs w:val="22"/>
        </w:rPr>
        <w:t xml:space="preserve"> </w:t>
      </w:r>
      <w:r w:rsidRPr="002A41B2">
        <w:rPr>
          <w:sz w:val="22"/>
          <w:szCs w:val="22"/>
        </w:rPr>
        <w:t>requests quotes in response to this Request for Proposals (RFP) for</w:t>
      </w:r>
      <w:r w:rsidR="00A536F8" w:rsidRPr="002A41B2">
        <w:rPr>
          <w:sz w:val="22"/>
          <w:szCs w:val="22"/>
        </w:rPr>
        <w:t xml:space="preserve"> </w:t>
      </w:r>
      <w:r w:rsidR="00CC37BB" w:rsidRPr="002A41B2">
        <w:rPr>
          <w:sz w:val="22"/>
          <w:szCs w:val="22"/>
        </w:rPr>
        <w:t>Enterprise</w:t>
      </w:r>
      <w:r w:rsidR="00A536F8" w:rsidRPr="002A41B2">
        <w:rPr>
          <w:sz w:val="22"/>
          <w:szCs w:val="22"/>
        </w:rPr>
        <w:t xml:space="preserve"> </w:t>
      </w:r>
      <w:r w:rsidR="0072422E">
        <w:rPr>
          <w:sz w:val="22"/>
          <w:szCs w:val="22"/>
        </w:rPr>
        <w:t>Data Protection</w:t>
      </w:r>
      <w:r w:rsidR="00E5039C">
        <w:rPr>
          <w:sz w:val="22"/>
          <w:szCs w:val="22"/>
        </w:rPr>
        <w:t xml:space="preserve"> Platform.</w:t>
      </w:r>
    </w:p>
    <w:p w14:paraId="1ACEA125" w14:textId="703F7944" w:rsidR="000A3ADF" w:rsidRDefault="000A3ADF" w:rsidP="00F70575">
      <w:pPr>
        <w:jc w:val="both"/>
        <w:rPr>
          <w:sz w:val="22"/>
          <w:szCs w:val="22"/>
        </w:rPr>
      </w:pPr>
    </w:p>
    <w:p w14:paraId="4E1C0BE8" w14:textId="77777777" w:rsidR="002A41B2" w:rsidRPr="002A41B2" w:rsidRDefault="002A41B2" w:rsidP="00F70575">
      <w:pPr>
        <w:jc w:val="both"/>
        <w:rPr>
          <w:sz w:val="22"/>
          <w:szCs w:val="22"/>
        </w:rPr>
      </w:pPr>
    </w:p>
    <w:p w14:paraId="3E6467D6" w14:textId="7530E919" w:rsidR="00ED5A5B" w:rsidRPr="004B5BF2" w:rsidRDefault="00ED5A5B" w:rsidP="00AD2498">
      <w:pPr>
        <w:pStyle w:val="Heading1"/>
        <w:autoSpaceDE w:val="0"/>
        <w:autoSpaceDN w:val="0"/>
        <w:adjustRightInd w:val="0"/>
        <w:rPr>
          <w:rFonts w:ascii="Times New Roman" w:hAnsi="Times New Roman"/>
        </w:rPr>
      </w:pPr>
      <w:bookmarkStart w:id="19" w:name="_Toc345680178"/>
      <w:bookmarkStart w:id="20" w:name="_Toc51586636"/>
      <w:r w:rsidRPr="004B5BF2">
        <w:rPr>
          <w:rFonts w:ascii="Times New Roman" w:hAnsi="Times New Roman"/>
        </w:rPr>
        <w:t>RFP Overview</w:t>
      </w:r>
      <w:bookmarkStart w:id="21" w:name="_Toc84321759"/>
      <w:bookmarkStart w:id="22" w:name="_Toc152728328"/>
      <w:bookmarkStart w:id="23" w:name="_Toc158606981"/>
      <w:bookmarkStart w:id="24" w:name="_Toc345680179"/>
      <w:bookmarkEnd w:id="19"/>
      <w:bookmarkEnd w:id="20"/>
    </w:p>
    <w:bookmarkEnd w:id="21"/>
    <w:bookmarkEnd w:id="22"/>
    <w:bookmarkEnd w:id="23"/>
    <w:bookmarkEnd w:id="24"/>
    <w:p w14:paraId="20E54891" w14:textId="77777777" w:rsidR="006D1F6A" w:rsidRDefault="006D1F6A" w:rsidP="00F70575">
      <w:pPr>
        <w:pStyle w:val="h2para"/>
        <w:spacing w:after="0"/>
        <w:jc w:val="both"/>
        <w:rPr>
          <w:rFonts w:ascii="Times New Roman" w:hAnsi="Times New Roman"/>
        </w:rPr>
      </w:pPr>
    </w:p>
    <w:p w14:paraId="4361CFD2" w14:textId="0427179A" w:rsidR="00ED5A5B" w:rsidRPr="004B5BF2" w:rsidRDefault="00F20DE2" w:rsidP="00F70575">
      <w:pPr>
        <w:pStyle w:val="h2para"/>
        <w:spacing w:after="0"/>
        <w:jc w:val="both"/>
        <w:rPr>
          <w:rFonts w:ascii="Times New Roman" w:hAnsi="Times New Roman"/>
        </w:rPr>
      </w:pPr>
      <w:r w:rsidRPr="004B5BF2">
        <w:rPr>
          <w:rFonts w:ascii="Times New Roman" w:hAnsi="Times New Roman"/>
        </w:rPr>
        <w:lastRenderedPageBreak/>
        <w:t xml:space="preserve">NYU Langone </w:t>
      </w:r>
      <w:r w:rsidR="00ED5A5B" w:rsidRPr="004B5BF2">
        <w:rPr>
          <w:rFonts w:ascii="Times New Roman" w:hAnsi="Times New Roman"/>
        </w:rPr>
        <w:t>invite</w:t>
      </w:r>
      <w:r w:rsidR="000201EA" w:rsidRPr="004B5BF2">
        <w:rPr>
          <w:rFonts w:ascii="Times New Roman" w:hAnsi="Times New Roman"/>
        </w:rPr>
        <w:t>s</w:t>
      </w:r>
      <w:r w:rsidR="00ED5A5B" w:rsidRPr="004B5BF2">
        <w:rPr>
          <w:rFonts w:ascii="Times New Roman" w:hAnsi="Times New Roman"/>
        </w:rPr>
        <w:t xml:space="preserve"> you to submit a quote in accordance with the requirements, terms, and conditions in this RFP for </w:t>
      </w:r>
      <w:r w:rsidR="00C20AC9">
        <w:rPr>
          <w:rFonts w:ascii="Times New Roman" w:hAnsi="Times New Roman"/>
        </w:rPr>
        <w:t xml:space="preserve">Enterprise </w:t>
      </w:r>
      <w:r w:rsidR="005C2862">
        <w:rPr>
          <w:rFonts w:ascii="Times New Roman" w:hAnsi="Times New Roman"/>
        </w:rPr>
        <w:t>Data Protection</w:t>
      </w:r>
      <w:r w:rsidR="00A536F8" w:rsidRPr="004B5BF2">
        <w:rPr>
          <w:rFonts w:ascii="Times New Roman" w:hAnsi="Times New Roman"/>
        </w:rPr>
        <w:t xml:space="preserve"> solutions</w:t>
      </w:r>
      <w:r w:rsidR="007D353F" w:rsidRPr="004B5BF2">
        <w:rPr>
          <w:rFonts w:ascii="Times New Roman" w:hAnsi="Times New Roman"/>
        </w:rPr>
        <w:t>.</w:t>
      </w:r>
    </w:p>
    <w:p w14:paraId="1169DBF2" w14:textId="77777777" w:rsidR="00F70575" w:rsidRPr="004B5BF2" w:rsidRDefault="00F70575" w:rsidP="00F70575">
      <w:pPr>
        <w:pStyle w:val="h2para"/>
        <w:spacing w:after="0"/>
        <w:jc w:val="both"/>
        <w:rPr>
          <w:rFonts w:ascii="Times New Roman" w:hAnsi="Times New Roman"/>
        </w:rPr>
      </w:pPr>
    </w:p>
    <w:p w14:paraId="1A6E788B" w14:textId="25279B4C" w:rsidR="00ED5A5B" w:rsidRPr="004B5BF2" w:rsidRDefault="00ED5A5B" w:rsidP="00F70575">
      <w:pPr>
        <w:pStyle w:val="h2para"/>
        <w:spacing w:after="0"/>
        <w:jc w:val="both"/>
        <w:rPr>
          <w:rFonts w:ascii="Times New Roman" w:hAnsi="Times New Roman"/>
        </w:rPr>
      </w:pPr>
      <w:r w:rsidRPr="004B5BF2">
        <w:rPr>
          <w:rFonts w:ascii="Times New Roman" w:hAnsi="Times New Roman"/>
        </w:rPr>
        <w:t xml:space="preserve">This RFP process is your opportunity to demonstrate your strong commitment to partnering with </w:t>
      </w:r>
      <w:r w:rsidR="000201EA" w:rsidRPr="004B5BF2">
        <w:rPr>
          <w:rFonts w:ascii="Times New Roman" w:hAnsi="Times New Roman"/>
        </w:rPr>
        <w:t xml:space="preserve">NYU Langone </w:t>
      </w:r>
      <w:r w:rsidRPr="004B5BF2">
        <w:rPr>
          <w:rFonts w:ascii="Times New Roman" w:hAnsi="Times New Roman"/>
        </w:rPr>
        <w:t>and ensures highly competitive pricing with quality customer support services.</w:t>
      </w:r>
    </w:p>
    <w:p w14:paraId="7B7D77EA" w14:textId="77777777" w:rsidR="00F70575" w:rsidRPr="004B5BF2" w:rsidRDefault="00F70575" w:rsidP="00F70575">
      <w:pPr>
        <w:pStyle w:val="h2para"/>
        <w:spacing w:after="0"/>
        <w:jc w:val="both"/>
        <w:rPr>
          <w:rFonts w:ascii="Times New Roman" w:hAnsi="Times New Roman"/>
        </w:rPr>
      </w:pPr>
    </w:p>
    <w:p w14:paraId="469CDBA6" w14:textId="7DDC21C1" w:rsidR="003152E9" w:rsidRDefault="003152E9" w:rsidP="00F70575">
      <w:pPr>
        <w:pStyle w:val="h2para"/>
        <w:spacing w:after="0"/>
        <w:jc w:val="both"/>
        <w:rPr>
          <w:rFonts w:ascii="Times New Roman" w:hAnsi="Times New Roman"/>
        </w:rPr>
      </w:pPr>
      <w:r>
        <w:rPr>
          <w:rFonts w:ascii="Times New Roman" w:hAnsi="Times New Roman"/>
        </w:rPr>
        <w:t xml:space="preserve">Today, NYULH’s data protection systems are distributed across multiple data centers located in Carlstadt, NJ; New York, NY, and Quincy, WA.  </w:t>
      </w:r>
      <w:r w:rsidR="00E03DBD">
        <w:rPr>
          <w:rFonts w:ascii="Times New Roman" w:hAnsi="Times New Roman"/>
        </w:rPr>
        <w:t xml:space="preserve">However, that landscape is changing. </w:t>
      </w:r>
      <w:r>
        <w:rPr>
          <w:rFonts w:ascii="Times New Roman" w:hAnsi="Times New Roman"/>
        </w:rPr>
        <w:t>The data protection system runs both full and incremental backups on a wide variety</w:t>
      </w:r>
      <w:r w:rsidR="00E03DBD">
        <w:rPr>
          <w:rFonts w:ascii="Times New Roman" w:hAnsi="Times New Roman"/>
        </w:rPr>
        <w:t xml:space="preserve"> of platforms and systems distributed across these multiple data centers.</w:t>
      </w:r>
      <w:r>
        <w:rPr>
          <w:rFonts w:ascii="Times New Roman" w:hAnsi="Times New Roman"/>
        </w:rPr>
        <w:t xml:space="preserve"> </w:t>
      </w:r>
    </w:p>
    <w:p w14:paraId="1F4E4E08" w14:textId="7F088CEA" w:rsidR="003152E9" w:rsidRDefault="003152E9" w:rsidP="00F70575">
      <w:pPr>
        <w:pStyle w:val="h2para"/>
        <w:spacing w:after="0"/>
        <w:jc w:val="both"/>
        <w:rPr>
          <w:rFonts w:ascii="Times New Roman" w:hAnsi="Times New Roman"/>
        </w:rPr>
      </w:pPr>
    </w:p>
    <w:p w14:paraId="0612E473" w14:textId="10665FFB" w:rsidR="003152E9" w:rsidRDefault="003152E9" w:rsidP="00F70575">
      <w:pPr>
        <w:pStyle w:val="h2para"/>
        <w:spacing w:after="0"/>
        <w:jc w:val="both"/>
        <w:rPr>
          <w:rFonts w:ascii="Times New Roman" w:hAnsi="Times New Roman"/>
        </w:rPr>
      </w:pPr>
      <w:r>
        <w:rPr>
          <w:rFonts w:ascii="Times New Roman" w:hAnsi="Times New Roman"/>
        </w:rPr>
        <w:t xml:space="preserve">NYULH is looking to build a next generation data protection system that will support the continued growth and support the digital transformation of the health system.  A new data center space of approximately 5000 sq. ft. will be added in early 2021 creating the opportunity to build and install this </w:t>
      </w:r>
      <w:r w:rsidR="004E051A">
        <w:rPr>
          <w:rFonts w:ascii="Times New Roman" w:hAnsi="Times New Roman"/>
        </w:rPr>
        <w:t xml:space="preserve">a part of this </w:t>
      </w:r>
      <w:r>
        <w:rPr>
          <w:rFonts w:ascii="Times New Roman" w:hAnsi="Times New Roman"/>
        </w:rPr>
        <w:t>new system in a ground-up approach.</w:t>
      </w:r>
    </w:p>
    <w:p w14:paraId="5CF2A1C3" w14:textId="2115C156" w:rsidR="003152E9" w:rsidRDefault="003152E9" w:rsidP="00F70575">
      <w:pPr>
        <w:pStyle w:val="h2para"/>
        <w:spacing w:after="0"/>
        <w:jc w:val="both"/>
        <w:rPr>
          <w:rFonts w:ascii="Times New Roman" w:hAnsi="Times New Roman"/>
        </w:rPr>
      </w:pPr>
    </w:p>
    <w:p w14:paraId="5AA6CDF1" w14:textId="0DD384A6" w:rsidR="003152E9" w:rsidRDefault="003152E9" w:rsidP="00F70575">
      <w:pPr>
        <w:pStyle w:val="h2para"/>
        <w:spacing w:after="0"/>
        <w:jc w:val="both"/>
        <w:rPr>
          <w:rFonts w:ascii="Times New Roman" w:hAnsi="Times New Roman"/>
        </w:rPr>
      </w:pPr>
      <w:r>
        <w:rPr>
          <w:rFonts w:ascii="Times New Roman" w:hAnsi="Times New Roman"/>
        </w:rPr>
        <w:t xml:space="preserve">The overall design should take into consideration all data centers (primary, secondary, and tertiary) and consider a hybrid/cloud data protection architecture with the ability to adapt to NYULH’s data center strategy. </w:t>
      </w:r>
      <w:r w:rsidRPr="003152E9">
        <w:rPr>
          <w:rFonts w:ascii="Times New Roman" w:hAnsi="Times New Roman"/>
        </w:rPr>
        <w:t>As depicted in Figure 1, NYULH operates a smaller on-premises Berg Data Center (BDC) for disaster recovery of critical tier 0 and 1 systems.  NYULH is planning to build a 2500 sq. ft. secondary data center in Midwest in 2021/2022 as an extension to BDC for tier 0, 1, &amp; 2 systems and application disaster recovery. Piscataway Data Center (PDC) hosts NYULH’s High Performance computing (HPC) system.</w:t>
      </w:r>
    </w:p>
    <w:p w14:paraId="5E3CADDB" w14:textId="76E34322" w:rsidR="003152E9" w:rsidRDefault="003152E9" w:rsidP="00F70575">
      <w:pPr>
        <w:pStyle w:val="h2para"/>
        <w:spacing w:after="0"/>
        <w:jc w:val="both"/>
        <w:rPr>
          <w:rFonts w:ascii="Times New Roman" w:hAnsi="Times New Roman"/>
        </w:rPr>
      </w:pPr>
    </w:p>
    <w:p w14:paraId="07935E07" w14:textId="694E3F19" w:rsidR="003152E9" w:rsidRDefault="003152E9" w:rsidP="00F70575">
      <w:pPr>
        <w:pStyle w:val="h2para"/>
        <w:spacing w:after="0"/>
        <w:jc w:val="both"/>
        <w:rPr>
          <w:rFonts w:ascii="Times New Roman" w:hAnsi="Times New Roman"/>
        </w:rPr>
      </w:pPr>
      <w:r>
        <w:rPr>
          <w:noProof/>
          <w:szCs w:val="22"/>
        </w:rPr>
        <w:drawing>
          <wp:inline distT="0" distB="0" distL="0" distR="0" wp14:anchorId="7858F96B" wp14:editId="18E6CE66">
            <wp:extent cx="5943600" cy="3949798"/>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49798"/>
                    </a:xfrm>
                    <a:prstGeom prst="rect">
                      <a:avLst/>
                    </a:prstGeom>
                    <a:noFill/>
                  </pic:spPr>
                </pic:pic>
              </a:graphicData>
            </a:graphic>
          </wp:inline>
        </w:drawing>
      </w:r>
    </w:p>
    <w:p w14:paraId="1DDC8BBE" w14:textId="77777777" w:rsidR="003152E9" w:rsidRPr="00627531" w:rsidRDefault="003152E9" w:rsidP="003152E9">
      <w:pPr>
        <w:pStyle w:val="Caption"/>
        <w:jc w:val="center"/>
        <w:rPr>
          <w:rStyle w:val="annotate"/>
          <w:rFonts w:ascii="Times New Roman" w:hAnsi="Times New Roman"/>
          <w:szCs w:val="22"/>
        </w:rPr>
      </w:pPr>
      <w:r w:rsidRPr="00627531">
        <w:rPr>
          <w:rFonts w:ascii="Times New Roman" w:hAnsi="Times New Roman"/>
          <w:szCs w:val="22"/>
        </w:rPr>
        <w:t xml:space="preserve">Figure </w:t>
      </w:r>
      <w:r w:rsidRPr="00627531">
        <w:rPr>
          <w:rFonts w:ascii="Times New Roman" w:hAnsi="Times New Roman"/>
          <w:szCs w:val="22"/>
        </w:rPr>
        <w:fldChar w:fldCharType="begin"/>
      </w:r>
      <w:r w:rsidRPr="00627531">
        <w:rPr>
          <w:rFonts w:ascii="Times New Roman" w:hAnsi="Times New Roman"/>
          <w:szCs w:val="22"/>
        </w:rPr>
        <w:instrText xml:space="preserve"> SEQ Figure \* ARABIC </w:instrText>
      </w:r>
      <w:r w:rsidRPr="00627531">
        <w:rPr>
          <w:rFonts w:ascii="Times New Roman" w:hAnsi="Times New Roman"/>
          <w:szCs w:val="22"/>
        </w:rPr>
        <w:fldChar w:fldCharType="separate"/>
      </w:r>
      <w:r w:rsidRPr="00627531">
        <w:rPr>
          <w:rFonts w:ascii="Times New Roman" w:hAnsi="Times New Roman"/>
          <w:noProof/>
          <w:szCs w:val="22"/>
        </w:rPr>
        <w:t>1</w:t>
      </w:r>
      <w:r w:rsidRPr="00627531">
        <w:rPr>
          <w:rFonts w:ascii="Times New Roman" w:hAnsi="Times New Roman"/>
          <w:szCs w:val="22"/>
        </w:rPr>
        <w:fldChar w:fldCharType="end"/>
      </w:r>
      <w:r w:rsidRPr="00627531">
        <w:rPr>
          <w:rFonts w:ascii="Times New Roman" w:hAnsi="Times New Roman"/>
          <w:szCs w:val="22"/>
        </w:rPr>
        <w:t>: NYULH Data Centers</w:t>
      </w:r>
    </w:p>
    <w:p w14:paraId="79D7885B" w14:textId="77777777" w:rsidR="003152E9" w:rsidRDefault="003152E9" w:rsidP="00F70575">
      <w:pPr>
        <w:pStyle w:val="h2para"/>
        <w:spacing w:after="0"/>
        <w:jc w:val="both"/>
        <w:rPr>
          <w:rFonts w:ascii="Times New Roman" w:hAnsi="Times New Roman"/>
        </w:rPr>
      </w:pPr>
    </w:p>
    <w:p w14:paraId="7A2FDBE5" w14:textId="77777777" w:rsidR="003152E9" w:rsidRDefault="003152E9" w:rsidP="00F70575">
      <w:pPr>
        <w:pStyle w:val="h2para"/>
        <w:spacing w:after="0"/>
        <w:jc w:val="both"/>
        <w:rPr>
          <w:rFonts w:ascii="Times New Roman" w:hAnsi="Times New Roman"/>
        </w:rPr>
      </w:pPr>
    </w:p>
    <w:p w14:paraId="53D895A2" w14:textId="77777777" w:rsidR="003152E9" w:rsidRPr="003152E9" w:rsidRDefault="003152E9" w:rsidP="003152E9">
      <w:pPr>
        <w:pStyle w:val="h2para"/>
        <w:jc w:val="both"/>
        <w:rPr>
          <w:rFonts w:ascii="Times New Roman" w:hAnsi="Times New Roman"/>
        </w:rPr>
      </w:pPr>
      <w:r w:rsidRPr="003152E9">
        <w:rPr>
          <w:rFonts w:ascii="Times New Roman" w:hAnsi="Times New Roman"/>
        </w:rPr>
        <w:t>NYULH’s data center strategy is hybrid multi cloud with the following characteristics:</w:t>
      </w:r>
    </w:p>
    <w:p w14:paraId="61AB46E0" w14:textId="77777777" w:rsidR="003152E9" w:rsidRPr="003152E9" w:rsidRDefault="003152E9" w:rsidP="003152E9">
      <w:pPr>
        <w:pStyle w:val="h2para"/>
        <w:jc w:val="both"/>
        <w:rPr>
          <w:rFonts w:ascii="Times New Roman" w:hAnsi="Times New Roman"/>
        </w:rPr>
      </w:pPr>
      <w:r w:rsidRPr="003152E9">
        <w:rPr>
          <w:rFonts w:ascii="Times New Roman" w:hAnsi="Times New Roman"/>
        </w:rPr>
        <w:t>1.</w:t>
      </w:r>
      <w:r w:rsidRPr="003152E9">
        <w:rPr>
          <w:rFonts w:ascii="Times New Roman" w:hAnsi="Times New Roman"/>
        </w:rPr>
        <w:tab/>
        <w:t>Electronic Medical Record (EMR), Enterprise Resource Planning (ERP), High Performance Computing (HPC), and Picture Archiving and Communications System (PACS) represent 80% of all workloads and will remain on premises</w:t>
      </w:r>
    </w:p>
    <w:p w14:paraId="02CAE3EF" w14:textId="77777777" w:rsidR="003152E9" w:rsidRPr="003152E9" w:rsidRDefault="003152E9" w:rsidP="003152E9">
      <w:pPr>
        <w:pStyle w:val="h2para"/>
        <w:jc w:val="both"/>
        <w:rPr>
          <w:rFonts w:ascii="Times New Roman" w:hAnsi="Times New Roman"/>
        </w:rPr>
      </w:pPr>
      <w:r w:rsidRPr="003152E9">
        <w:rPr>
          <w:rFonts w:ascii="Times New Roman" w:hAnsi="Times New Roman"/>
        </w:rPr>
        <w:t>2.</w:t>
      </w:r>
      <w:r w:rsidRPr="003152E9">
        <w:rPr>
          <w:rFonts w:ascii="Times New Roman" w:hAnsi="Times New Roman"/>
        </w:rPr>
        <w:tab/>
        <w:t>DevOps team is leading the push to public cloud to take advantage of on-demand infrastructure</w:t>
      </w:r>
    </w:p>
    <w:p w14:paraId="3C96F229" w14:textId="77777777" w:rsidR="003152E9" w:rsidRPr="003152E9" w:rsidRDefault="003152E9" w:rsidP="003152E9">
      <w:pPr>
        <w:pStyle w:val="h2para"/>
        <w:jc w:val="both"/>
        <w:rPr>
          <w:rFonts w:ascii="Times New Roman" w:hAnsi="Times New Roman"/>
        </w:rPr>
      </w:pPr>
      <w:r w:rsidRPr="003152E9">
        <w:rPr>
          <w:rFonts w:ascii="Times New Roman" w:hAnsi="Times New Roman"/>
        </w:rPr>
        <w:t>3.</w:t>
      </w:r>
      <w:r w:rsidRPr="003152E9">
        <w:rPr>
          <w:rFonts w:ascii="Times New Roman" w:hAnsi="Times New Roman"/>
        </w:rPr>
        <w:tab/>
        <w:t xml:space="preserve">Cloud native applications, especially those from School of Medicine and Research, are taking advantage of public cloud offering such as </w:t>
      </w:r>
      <w:proofErr w:type="spellStart"/>
      <w:r w:rsidRPr="003152E9">
        <w:rPr>
          <w:rFonts w:ascii="Times New Roman" w:hAnsi="Times New Roman"/>
        </w:rPr>
        <w:t>serverless</w:t>
      </w:r>
      <w:proofErr w:type="spellEnd"/>
      <w:r w:rsidRPr="003152E9">
        <w:rPr>
          <w:rFonts w:ascii="Times New Roman" w:hAnsi="Times New Roman"/>
        </w:rPr>
        <w:t>, AL/ML, Inexpensive DNA sequencing, voice and image recognition, etc.</w:t>
      </w:r>
    </w:p>
    <w:p w14:paraId="40FE6404" w14:textId="15F2E676" w:rsidR="003152E9" w:rsidRDefault="003152E9" w:rsidP="003152E9">
      <w:pPr>
        <w:pStyle w:val="h2para"/>
        <w:spacing w:after="0"/>
        <w:jc w:val="both"/>
        <w:rPr>
          <w:rFonts w:ascii="Times New Roman" w:hAnsi="Times New Roman"/>
        </w:rPr>
      </w:pPr>
      <w:r w:rsidRPr="003152E9">
        <w:rPr>
          <w:rFonts w:ascii="Times New Roman" w:hAnsi="Times New Roman"/>
        </w:rPr>
        <w:t>4.</w:t>
      </w:r>
      <w:r w:rsidRPr="003152E9">
        <w:rPr>
          <w:rFonts w:ascii="Times New Roman" w:hAnsi="Times New Roman"/>
        </w:rPr>
        <w:tab/>
        <w:t>Public cloud is being considered for selected tier-2 apps, DR, and data archive</w:t>
      </w:r>
      <w:r w:rsidR="0059548E">
        <w:rPr>
          <w:rFonts w:ascii="Times New Roman" w:hAnsi="Times New Roman"/>
        </w:rPr>
        <w:t>.</w:t>
      </w:r>
    </w:p>
    <w:p w14:paraId="78E468EC" w14:textId="77777777" w:rsidR="003152E9" w:rsidRDefault="003152E9" w:rsidP="00F70575">
      <w:pPr>
        <w:pStyle w:val="h2para"/>
        <w:spacing w:after="0"/>
        <w:jc w:val="both"/>
        <w:rPr>
          <w:rFonts w:ascii="Times New Roman" w:hAnsi="Times New Roman"/>
        </w:rPr>
      </w:pPr>
    </w:p>
    <w:p w14:paraId="12D290EB" w14:textId="35562406" w:rsidR="0059548E" w:rsidRDefault="0059548E" w:rsidP="00F70575">
      <w:pPr>
        <w:pStyle w:val="h2para"/>
        <w:spacing w:after="0"/>
        <w:jc w:val="both"/>
        <w:rPr>
          <w:rFonts w:ascii="Times New Roman" w:hAnsi="Times New Roman"/>
        </w:rPr>
      </w:pPr>
      <w:r w:rsidRPr="0059548E">
        <w:rPr>
          <w:rFonts w:ascii="Times New Roman" w:hAnsi="Times New Roman"/>
        </w:rPr>
        <w:t xml:space="preserve">The use of public cloud will start small and the ramp-up will be slow at first. NYULH’s hybrid multi-cloud strategy will anchor around on-premises data centers. NYU Langone is looking for solutions which will allow IT staffs to effectively manage </w:t>
      </w:r>
      <w:proofErr w:type="spellStart"/>
      <w:r w:rsidRPr="0059548E">
        <w:rPr>
          <w:rFonts w:ascii="Times New Roman" w:hAnsi="Times New Roman"/>
        </w:rPr>
        <w:t>on-premise</w:t>
      </w:r>
      <w:proofErr w:type="spellEnd"/>
      <w:r w:rsidRPr="0059548E">
        <w:rPr>
          <w:rFonts w:ascii="Times New Roman" w:hAnsi="Times New Roman"/>
        </w:rPr>
        <w:t xml:space="preserve"> workloads as well as cloud workloads and cloud native applications from a network, security, and automation perspective.</w:t>
      </w:r>
    </w:p>
    <w:p w14:paraId="44B0D152" w14:textId="77777777" w:rsidR="0059548E" w:rsidRDefault="0059548E" w:rsidP="00F70575">
      <w:pPr>
        <w:pStyle w:val="h2para"/>
        <w:spacing w:after="0"/>
        <w:jc w:val="both"/>
        <w:rPr>
          <w:rFonts w:ascii="Times New Roman" w:hAnsi="Times New Roman"/>
        </w:rPr>
      </w:pPr>
    </w:p>
    <w:p w14:paraId="1B132A64" w14:textId="0748E700" w:rsidR="00ED5A5B" w:rsidRPr="004B5BF2" w:rsidRDefault="00ED5A5B" w:rsidP="00F70575">
      <w:pPr>
        <w:pStyle w:val="h2para"/>
        <w:spacing w:after="0"/>
        <w:jc w:val="both"/>
        <w:rPr>
          <w:rFonts w:ascii="Times New Roman" w:hAnsi="Times New Roman"/>
        </w:rPr>
      </w:pPr>
      <w:r w:rsidRPr="004B5BF2">
        <w:rPr>
          <w:rFonts w:ascii="Times New Roman" w:hAnsi="Times New Roman"/>
        </w:rPr>
        <w:t xml:space="preserve">This RFP solicits a detailed offering that includes line item pricing </w:t>
      </w:r>
      <w:r w:rsidR="007D353F" w:rsidRPr="004B5BF2">
        <w:rPr>
          <w:rFonts w:ascii="Times New Roman" w:hAnsi="Times New Roman"/>
        </w:rPr>
        <w:t xml:space="preserve">as well as a detailed response regarding your corporate profile, services, capabilities, and </w:t>
      </w:r>
      <w:r w:rsidR="000201EA" w:rsidRPr="004B5BF2">
        <w:rPr>
          <w:rFonts w:ascii="Times New Roman" w:hAnsi="Times New Roman"/>
        </w:rPr>
        <w:t>c</w:t>
      </w:r>
      <w:r w:rsidR="007D353F" w:rsidRPr="004B5BF2">
        <w:rPr>
          <w:rFonts w:ascii="Times New Roman" w:hAnsi="Times New Roman"/>
        </w:rPr>
        <w:t>ontract/</w:t>
      </w:r>
      <w:r w:rsidR="000201EA" w:rsidRPr="004B5BF2">
        <w:rPr>
          <w:rFonts w:ascii="Times New Roman" w:hAnsi="Times New Roman"/>
        </w:rPr>
        <w:t>p</w:t>
      </w:r>
      <w:r w:rsidR="007D353F" w:rsidRPr="004B5BF2">
        <w:rPr>
          <w:rFonts w:ascii="Times New Roman" w:hAnsi="Times New Roman"/>
        </w:rPr>
        <w:t xml:space="preserve">ayment </w:t>
      </w:r>
      <w:r w:rsidR="000201EA" w:rsidRPr="004B5BF2">
        <w:rPr>
          <w:rFonts w:ascii="Times New Roman" w:hAnsi="Times New Roman"/>
        </w:rPr>
        <w:t>t</w:t>
      </w:r>
      <w:r w:rsidR="007D353F" w:rsidRPr="004B5BF2">
        <w:rPr>
          <w:rFonts w:ascii="Times New Roman" w:hAnsi="Times New Roman"/>
        </w:rPr>
        <w:t>erms compliance</w:t>
      </w:r>
      <w:r w:rsidR="005F433C" w:rsidRPr="004B5BF2">
        <w:rPr>
          <w:rFonts w:ascii="Times New Roman" w:hAnsi="Times New Roman"/>
        </w:rPr>
        <w:t>.</w:t>
      </w:r>
      <w:r w:rsidR="007D353F" w:rsidRPr="004B5BF2">
        <w:rPr>
          <w:rFonts w:ascii="Times New Roman" w:hAnsi="Times New Roman"/>
        </w:rPr>
        <w:t xml:space="preserve"> </w:t>
      </w:r>
      <w:r w:rsidRPr="004B5BF2">
        <w:rPr>
          <w:rFonts w:ascii="Times New Roman" w:hAnsi="Times New Roman"/>
        </w:rPr>
        <w:t xml:space="preserve">We encourage you to submit a </w:t>
      </w:r>
      <w:r w:rsidR="000201EA" w:rsidRPr="004B5BF2">
        <w:rPr>
          <w:rFonts w:ascii="Times New Roman" w:hAnsi="Times New Roman"/>
        </w:rPr>
        <w:t>q</w:t>
      </w:r>
      <w:r w:rsidRPr="004B5BF2">
        <w:rPr>
          <w:rFonts w:ascii="Times New Roman" w:hAnsi="Times New Roman"/>
        </w:rPr>
        <w:t xml:space="preserve">uote that is aggressively priced which will exceed our expectations and influence the consolidation of our </w:t>
      </w:r>
      <w:r w:rsidR="00894467" w:rsidRPr="004B5BF2">
        <w:rPr>
          <w:rFonts w:ascii="Times New Roman" w:hAnsi="Times New Roman"/>
        </w:rPr>
        <w:t xml:space="preserve">Vendors </w:t>
      </w:r>
      <w:r w:rsidRPr="004B5BF2">
        <w:rPr>
          <w:rFonts w:ascii="Times New Roman" w:hAnsi="Times New Roman"/>
        </w:rPr>
        <w:t>and market share.</w:t>
      </w:r>
    </w:p>
    <w:p w14:paraId="3084F4CD" w14:textId="001E82C7" w:rsidR="00ED5A5B" w:rsidRDefault="00ED5A5B" w:rsidP="00F70575">
      <w:pPr>
        <w:jc w:val="both"/>
        <w:rPr>
          <w:sz w:val="22"/>
        </w:rPr>
      </w:pPr>
    </w:p>
    <w:p w14:paraId="2D8BAC10" w14:textId="77777777" w:rsidR="002A41B2" w:rsidRPr="002A41B2" w:rsidRDefault="002A41B2" w:rsidP="00F70575">
      <w:pPr>
        <w:jc w:val="both"/>
        <w:rPr>
          <w:sz w:val="22"/>
        </w:rPr>
      </w:pPr>
    </w:p>
    <w:p w14:paraId="57D46A8B" w14:textId="77777777" w:rsidR="006D50C9" w:rsidRPr="004B5BF2" w:rsidRDefault="00DC0EAC" w:rsidP="00AD2498">
      <w:pPr>
        <w:pStyle w:val="Heading1"/>
        <w:rPr>
          <w:rFonts w:ascii="Times New Roman" w:hAnsi="Times New Roman"/>
        </w:rPr>
      </w:pPr>
      <w:bookmarkStart w:id="25" w:name="_Toc51586637"/>
      <w:r w:rsidRPr="004B5BF2">
        <w:rPr>
          <w:rFonts w:ascii="Times New Roman" w:hAnsi="Times New Roman"/>
        </w:rPr>
        <w:t>Milestone Calendar</w:t>
      </w:r>
      <w:bookmarkEnd w:id="10"/>
      <w:bookmarkEnd w:id="11"/>
      <w:bookmarkEnd w:id="12"/>
      <w:bookmarkEnd w:id="13"/>
      <w:bookmarkEnd w:id="14"/>
      <w:bookmarkEnd w:id="15"/>
      <w:bookmarkEnd w:id="25"/>
    </w:p>
    <w:p w14:paraId="0B082912" w14:textId="77777777" w:rsidR="00492E9C" w:rsidRPr="004B5BF2" w:rsidRDefault="00492E9C" w:rsidP="00F70575">
      <w:pPr>
        <w:jc w:val="both"/>
      </w:pPr>
    </w:p>
    <w:p w14:paraId="411EFC78" w14:textId="176E4CE3" w:rsidR="00C35C42" w:rsidRPr="004B5BF2" w:rsidRDefault="00DC0EAC" w:rsidP="00F70575">
      <w:pPr>
        <w:pStyle w:val="h2para"/>
        <w:spacing w:after="0"/>
        <w:jc w:val="both"/>
        <w:rPr>
          <w:rFonts w:ascii="Times New Roman" w:hAnsi="Times New Roman"/>
        </w:rPr>
      </w:pPr>
      <w:r w:rsidRPr="004B5BF2">
        <w:rPr>
          <w:rFonts w:ascii="Times New Roman" w:hAnsi="Times New Roman"/>
        </w:rPr>
        <w:t xml:space="preserve">The following calendar of events is based on planned </w:t>
      </w:r>
      <w:r w:rsidR="00F20DE2" w:rsidRPr="004B5BF2">
        <w:rPr>
          <w:rFonts w:ascii="Times New Roman" w:hAnsi="Times New Roman"/>
        </w:rPr>
        <w:t xml:space="preserve">NYU Langone </w:t>
      </w:r>
      <w:r w:rsidRPr="004B5BF2">
        <w:rPr>
          <w:rFonts w:ascii="Times New Roman" w:hAnsi="Times New Roman"/>
        </w:rPr>
        <w:t>activities and anticipated vendor delivery capabilities. It is presented for illustrative purposes only. These milestones will be reviewed as necessary at the time a contract is awarded to a vendor.</w:t>
      </w:r>
    </w:p>
    <w:p w14:paraId="7D88641F" w14:textId="77777777" w:rsidR="00F70575" w:rsidRPr="004B5BF2" w:rsidRDefault="00F70575" w:rsidP="00F70575">
      <w:pPr>
        <w:pStyle w:val="h2para"/>
        <w:spacing w:after="0"/>
        <w:jc w:val="both"/>
        <w:rPr>
          <w:rFonts w:ascii="Times New Roman" w:hAnsi="Times New Roman"/>
        </w:rPr>
      </w:pPr>
    </w:p>
    <w:tbl>
      <w:tblPr>
        <w:tblW w:w="8815" w:type="dxa"/>
        <w:jc w:val="center"/>
        <w:tblLook w:val="04A0" w:firstRow="1" w:lastRow="0" w:firstColumn="1" w:lastColumn="0" w:noHBand="0" w:noVBand="1"/>
      </w:tblPr>
      <w:tblGrid>
        <w:gridCol w:w="4225"/>
        <w:gridCol w:w="2250"/>
        <w:gridCol w:w="2340"/>
      </w:tblGrid>
      <w:tr w:rsidR="00C35C42" w:rsidRPr="004B5BF2" w14:paraId="2AFB16D2" w14:textId="77777777" w:rsidTr="73628A7D">
        <w:trPr>
          <w:trHeight w:val="432"/>
          <w:jc w:val="center"/>
        </w:trPr>
        <w:tc>
          <w:tcPr>
            <w:tcW w:w="422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5D22235" w14:textId="77777777" w:rsidR="00C35C42" w:rsidRPr="004B5BF2" w:rsidRDefault="00C35C42" w:rsidP="00AD2498">
            <w:pPr>
              <w:jc w:val="center"/>
              <w:rPr>
                <w:b/>
                <w:color w:val="FFFFFF" w:themeColor="background1"/>
                <w:sz w:val="22"/>
                <w:szCs w:val="22"/>
              </w:rPr>
            </w:pPr>
            <w:r w:rsidRPr="004B5BF2">
              <w:rPr>
                <w:b/>
                <w:color w:val="FFFFFF" w:themeColor="background1"/>
                <w:sz w:val="22"/>
                <w:szCs w:val="22"/>
              </w:rPr>
              <w:t>Milestones</w:t>
            </w:r>
          </w:p>
        </w:tc>
        <w:tc>
          <w:tcPr>
            <w:tcW w:w="2250" w:type="dxa"/>
            <w:tcBorders>
              <w:top w:val="single" w:sz="4" w:space="0" w:color="auto"/>
              <w:left w:val="nil"/>
              <w:bottom w:val="single" w:sz="4" w:space="0" w:color="auto"/>
              <w:right w:val="single" w:sz="4" w:space="0" w:color="auto"/>
            </w:tcBorders>
            <w:shd w:val="clear" w:color="auto" w:fill="0070C0"/>
            <w:vAlign w:val="center"/>
            <w:hideMark/>
          </w:tcPr>
          <w:p w14:paraId="097711D7" w14:textId="77777777" w:rsidR="00C35C42" w:rsidRPr="004B5BF2" w:rsidRDefault="00C35C42" w:rsidP="00AD2498">
            <w:pPr>
              <w:jc w:val="center"/>
              <w:rPr>
                <w:b/>
                <w:color w:val="FFFFFF" w:themeColor="background1"/>
                <w:sz w:val="22"/>
                <w:szCs w:val="22"/>
              </w:rPr>
            </w:pPr>
            <w:r w:rsidRPr="004B5BF2">
              <w:rPr>
                <w:b/>
                <w:color w:val="FFFFFF" w:themeColor="background1"/>
                <w:sz w:val="22"/>
                <w:szCs w:val="22"/>
              </w:rPr>
              <w:t>Date</w:t>
            </w:r>
          </w:p>
        </w:tc>
        <w:tc>
          <w:tcPr>
            <w:tcW w:w="2340" w:type="dxa"/>
            <w:tcBorders>
              <w:top w:val="single" w:sz="4" w:space="0" w:color="auto"/>
              <w:left w:val="nil"/>
              <w:bottom w:val="single" w:sz="4" w:space="0" w:color="auto"/>
              <w:right w:val="single" w:sz="4" w:space="0" w:color="auto"/>
            </w:tcBorders>
            <w:shd w:val="clear" w:color="auto" w:fill="0070C0"/>
            <w:vAlign w:val="center"/>
            <w:hideMark/>
          </w:tcPr>
          <w:p w14:paraId="37F41CA1" w14:textId="77777777" w:rsidR="00C35C42" w:rsidRPr="004B5BF2" w:rsidRDefault="00C35C42" w:rsidP="00AD2498">
            <w:pPr>
              <w:jc w:val="center"/>
              <w:rPr>
                <w:b/>
                <w:color w:val="FFFFFF" w:themeColor="background1"/>
                <w:sz w:val="22"/>
                <w:szCs w:val="22"/>
              </w:rPr>
            </w:pPr>
            <w:r w:rsidRPr="004B5BF2">
              <w:rPr>
                <w:b/>
                <w:color w:val="FFFFFF" w:themeColor="background1"/>
                <w:sz w:val="22"/>
                <w:szCs w:val="22"/>
              </w:rPr>
              <w:t>Time</w:t>
            </w:r>
          </w:p>
        </w:tc>
      </w:tr>
      <w:tr w:rsidR="00C35C42" w:rsidRPr="004B5BF2" w14:paraId="3C41FFA3" w14:textId="77777777" w:rsidTr="00FF7DF7">
        <w:trPr>
          <w:trHeight w:val="432"/>
          <w:jc w:val="center"/>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7DA730F4" w14:textId="77777777" w:rsidR="00C35C42" w:rsidRPr="004B5BF2" w:rsidRDefault="00C35C42" w:rsidP="00AD2498">
            <w:pPr>
              <w:rPr>
                <w:color w:val="000000" w:themeColor="text1"/>
                <w:sz w:val="22"/>
                <w:szCs w:val="22"/>
              </w:rPr>
            </w:pPr>
            <w:r w:rsidRPr="004B5BF2">
              <w:rPr>
                <w:color w:val="000000" w:themeColor="text1"/>
                <w:sz w:val="22"/>
                <w:szCs w:val="22"/>
              </w:rPr>
              <w:t>RFP Release Date</w:t>
            </w:r>
          </w:p>
        </w:tc>
        <w:tc>
          <w:tcPr>
            <w:tcW w:w="2250" w:type="dxa"/>
            <w:tcBorders>
              <w:top w:val="nil"/>
              <w:left w:val="nil"/>
              <w:bottom w:val="single" w:sz="4" w:space="0" w:color="auto"/>
              <w:right w:val="single" w:sz="4" w:space="0" w:color="auto"/>
            </w:tcBorders>
            <w:shd w:val="clear" w:color="auto" w:fill="auto"/>
            <w:vAlign w:val="center"/>
          </w:tcPr>
          <w:p w14:paraId="120E0976" w14:textId="5047F030" w:rsidR="00C35C42" w:rsidRPr="004B5BF2" w:rsidRDefault="000A1B95" w:rsidP="00AD2498">
            <w:pPr>
              <w:jc w:val="center"/>
              <w:rPr>
                <w:color w:val="000000" w:themeColor="text1"/>
                <w:sz w:val="22"/>
                <w:szCs w:val="22"/>
              </w:rPr>
            </w:pPr>
            <w:r>
              <w:rPr>
                <w:color w:val="000000" w:themeColor="text1"/>
                <w:sz w:val="22"/>
                <w:szCs w:val="22"/>
              </w:rPr>
              <w:t>December 7</w:t>
            </w:r>
            <w:r w:rsidR="005C2862">
              <w:rPr>
                <w:color w:val="000000" w:themeColor="text1"/>
                <w:sz w:val="22"/>
                <w:szCs w:val="22"/>
                <w:vertAlign w:val="superscript"/>
              </w:rPr>
              <w:t>th</w:t>
            </w:r>
            <w:r w:rsidR="005C343E">
              <w:rPr>
                <w:color w:val="000000" w:themeColor="text1"/>
                <w:sz w:val="22"/>
                <w:szCs w:val="22"/>
              </w:rPr>
              <w:t>, 2020</w:t>
            </w:r>
          </w:p>
        </w:tc>
        <w:tc>
          <w:tcPr>
            <w:tcW w:w="2340" w:type="dxa"/>
            <w:tcBorders>
              <w:top w:val="nil"/>
              <w:left w:val="nil"/>
              <w:bottom w:val="single" w:sz="4" w:space="0" w:color="auto"/>
              <w:right w:val="single" w:sz="4" w:space="0" w:color="auto"/>
            </w:tcBorders>
            <w:shd w:val="clear" w:color="auto" w:fill="auto"/>
            <w:vAlign w:val="center"/>
          </w:tcPr>
          <w:p w14:paraId="3F8DC16B" w14:textId="3F153F13" w:rsidR="00C35C42" w:rsidRPr="004B5BF2" w:rsidRDefault="005C343E" w:rsidP="00AD2498">
            <w:pPr>
              <w:jc w:val="center"/>
              <w:rPr>
                <w:color w:val="000000" w:themeColor="text1"/>
                <w:sz w:val="22"/>
                <w:szCs w:val="22"/>
              </w:rPr>
            </w:pPr>
            <w:r>
              <w:rPr>
                <w:color w:val="000000" w:themeColor="text1"/>
                <w:sz w:val="22"/>
                <w:szCs w:val="22"/>
              </w:rPr>
              <w:t>17:00 EST</w:t>
            </w:r>
          </w:p>
        </w:tc>
      </w:tr>
      <w:tr w:rsidR="00C35C42" w:rsidRPr="004B5BF2" w14:paraId="3B3774EA" w14:textId="77777777" w:rsidTr="00FF7DF7">
        <w:trPr>
          <w:trHeight w:val="432"/>
          <w:jc w:val="center"/>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4AF8DAEB" w14:textId="14530ED3" w:rsidR="00C35C42" w:rsidRPr="004B5BF2" w:rsidRDefault="73628A7D" w:rsidP="00AD2498">
            <w:pPr>
              <w:rPr>
                <w:color w:val="000000" w:themeColor="text1"/>
                <w:sz w:val="22"/>
                <w:szCs w:val="22"/>
              </w:rPr>
            </w:pPr>
            <w:r w:rsidRPr="004B5BF2">
              <w:rPr>
                <w:color w:val="000000" w:themeColor="text1"/>
                <w:sz w:val="22"/>
                <w:szCs w:val="22"/>
              </w:rPr>
              <w:t>Additional Questions due</w:t>
            </w:r>
          </w:p>
        </w:tc>
        <w:tc>
          <w:tcPr>
            <w:tcW w:w="2250" w:type="dxa"/>
            <w:tcBorders>
              <w:top w:val="nil"/>
              <w:left w:val="nil"/>
              <w:bottom w:val="single" w:sz="4" w:space="0" w:color="auto"/>
              <w:right w:val="single" w:sz="4" w:space="0" w:color="auto"/>
            </w:tcBorders>
            <w:shd w:val="clear" w:color="auto" w:fill="auto"/>
            <w:vAlign w:val="center"/>
          </w:tcPr>
          <w:p w14:paraId="47F346E2" w14:textId="7328E4E3" w:rsidR="00C35C42" w:rsidRPr="004B5BF2" w:rsidRDefault="00E5039C" w:rsidP="00AD2498">
            <w:pPr>
              <w:jc w:val="center"/>
              <w:rPr>
                <w:color w:val="000000" w:themeColor="text1"/>
                <w:sz w:val="22"/>
                <w:szCs w:val="22"/>
              </w:rPr>
            </w:pPr>
            <w:r>
              <w:rPr>
                <w:color w:val="000000" w:themeColor="text1"/>
                <w:sz w:val="22"/>
                <w:szCs w:val="22"/>
              </w:rPr>
              <w:t>December</w:t>
            </w:r>
            <w:r w:rsidR="005C343E">
              <w:rPr>
                <w:color w:val="000000" w:themeColor="text1"/>
                <w:sz w:val="22"/>
                <w:szCs w:val="22"/>
              </w:rPr>
              <w:t xml:space="preserve"> </w:t>
            </w:r>
            <w:r w:rsidR="000A1B95">
              <w:rPr>
                <w:color w:val="000000" w:themeColor="text1"/>
                <w:sz w:val="22"/>
                <w:szCs w:val="22"/>
              </w:rPr>
              <w:t>21</w:t>
            </w:r>
            <w:r w:rsidR="000A1B95" w:rsidRPr="000A1B95">
              <w:rPr>
                <w:color w:val="000000" w:themeColor="text1"/>
                <w:sz w:val="22"/>
                <w:szCs w:val="22"/>
                <w:vertAlign w:val="superscript"/>
              </w:rPr>
              <w:t>st</w:t>
            </w:r>
            <w:r w:rsidR="00A54198">
              <w:rPr>
                <w:color w:val="000000" w:themeColor="text1"/>
                <w:sz w:val="22"/>
                <w:szCs w:val="22"/>
              </w:rPr>
              <w:t xml:space="preserve"> </w:t>
            </w:r>
            <w:r w:rsidR="005C343E">
              <w:rPr>
                <w:color w:val="000000" w:themeColor="text1"/>
                <w:sz w:val="22"/>
                <w:szCs w:val="22"/>
              </w:rPr>
              <w:t>, 2020</w:t>
            </w:r>
          </w:p>
        </w:tc>
        <w:tc>
          <w:tcPr>
            <w:tcW w:w="2340" w:type="dxa"/>
            <w:tcBorders>
              <w:top w:val="nil"/>
              <w:left w:val="nil"/>
              <w:bottom w:val="single" w:sz="4" w:space="0" w:color="auto"/>
              <w:right w:val="single" w:sz="4" w:space="0" w:color="auto"/>
            </w:tcBorders>
            <w:shd w:val="clear" w:color="auto" w:fill="auto"/>
            <w:vAlign w:val="center"/>
          </w:tcPr>
          <w:p w14:paraId="5AF319F3" w14:textId="334460D4" w:rsidR="00C35C42" w:rsidRPr="004B5BF2" w:rsidRDefault="005C343E" w:rsidP="00AD2498">
            <w:pPr>
              <w:jc w:val="center"/>
              <w:rPr>
                <w:color w:val="000000" w:themeColor="text1"/>
                <w:sz w:val="22"/>
                <w:szCs w:val="22"/>
              </w:rPr>
            </w:pPr>
            <w:r>
              <w:rPr>
                <w:color w:val="000000" w:themeColor="text1"/>
                <w:sz w:val="22"/>
                <w:szCs w:val="22"/>
              </w:rPr>
              <w:t>17:00 EST</w:t>
            </w:r>
          </w:p>
        </w:tc>
      </w:tr>
      <w:tr w:rsidR="005C343E" w:rsidRPr="004B5BF2" w14:paraId="5B374016" w14:textId="77777777" w:rsidTr="00FF7DF7">
        <w:trPr>
          <w:trHeight w:val="432"/>
          <w:jc w:val="center"/>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598D1597" w14:textId="4713E3DD" w:rsidR="005C343E" w:rsidRPr="004B5BF2" w:rsidRDefault="005C343E" w:rsidP="005C343E">
            <w:pPr>
              <w:rPr>
                <w:color w:val="000000" w:themeColor="text1"/>
                <w:sz w:val="22"/>
                <w:szCs w:val="22"/>
              </w:rPr>
            </w:pPr>
            <w:r w:rsidRPr="004B5BF2">
              <w:rPr>
                <w:color w:val="000000" w:themeColor="text1"/>
                <w:sz w:val="22"/>
                <w:szCs w:val="22"/>
              </w:rPr>
              <w:t>NYULH Answers to Questions due</w:t>
            </w:r>
          </w:p>
        </w:tc>
        <w:tc>
          <w:tcPr>
            <w:tcW w:w="2250" w:type="dxa"/>
            <w:tcBorders>
              <w:top w:val="nil"/>
              <w:left w:val="nil"/>
              <w:bottom w:val="single" w:sz="4" w:space="0" w:color="auto"/>
              <w:right w:val="single" w:sz="4" w:space="0" w:color="auto"/>
            </w:tcBorders>
            <w:shd w:val="clear" w:color="auto" w:fill="auto"/>
            <w:vAlign w:val="center"/>
          </w:tcPr>
          <w:p w14:paraId="148220DE" w14:textId="3A3B8830" w:rsidR="005C343E" w:rsidRPr="004B5BF2" w:rsidRDefault="000A1B95" w:rsidP="005C343E">
            <w:pPr>
              <w:jc w:val="center"/>
              <w:rPr>
                <w:color w:val="000000" w:themeColor="text1"/>
                <w:sz w:val="22"/>
                <w:szCs w:val="22"/>
              </w:rPr>
            </w:pPr>
            <w:bookmarkStart w:id="26" w:name="_GoBack"/>
            <w:r>
              <w:rPr>
                <w:color w:val="000000" w:themeColor="text1"/>
                <w:sz w:val="22"/>
                <w:szCs w:val="22"/>
              </w:rPr>
              <w:t>Jan</w:t>
            </w:r>
            <w:bookmarkEnd w:id="26"/>
            <w:r>
              <w:rPr>
                <w:color w:val="000000" w:themeColor="text1"/>
                <w:sz w:val="22"/>
                <w:szCs w:val="22"/>
              </w:rPr>
              <w:t>uary 11</w:t>
            </w:r>
            <w:r w:rsidR="005C2862">
              <w:rPr>
                <w:color w:val="000000" w:themeColor="text1"/>
                <w:sz w:val="22"/>
                <w:szCs w:val="22"/>
                <w:vertAlign w:val="superscript"/>
              </w:rPr>
              <w:t>th</w:t>
            </w:r>
            <w:r w:rsidR="005C343E">
              <w:rPr>
                <w:color w:val="000000" w:themeColor="text1"/>
                <w:sz w:val="22"/>
                <w:szCs w:val="22"/>
              </w:rPr>
              <w:t>, 202</w:t>
            </w:r>
            <w:r>
              <w:rPr>
                <w:color w:val="000000" w:themeColor="text1"/>
                <w:sz w:val="22"/>
                <w:szCs w:val="22"/>
              </w:rPr>
              <w:t>1</w:t>
            </w:r>
          </w:p>
        </w:tc>
        <w:tc>
          <w:tcPr>
            <w:tcW w:w="2340" w:type="dxa"/>
            <w:tcBorders>
              <w:top w:val="nil"/>
              <w:left w:val="nil"/>
              <w:bottom w:val="single" w:sz="4" w:space="0" w:color="auto"/>
              <w:right w:val="single" w:sz="4" w:space="0" w:color="auto"/>
            </w:tcBorders>
            <w:shd w:val="clear" w:color="auto" w:fill="auto"/>
            <w:vAlign w:val="center"/>
          </w:tcPr>
          <w:p w14:paraId="5F33A469" w14:textId="5431D206" w:rsidR="005C343E" w:rsidRPr="004B5BF2" w:rsidRDefault="005C343E" w:rsidP="005C343E">
            <w:pPr>
              <w:jc w:val="center"/>
              <w:rPr>
                <w:color w:val="000000" w:themeColor="text1"/>
                <w:sz w:val="22"/>
                <w:szCs w:val="22"/>
              </w:rPr>
            </w:pPr>
            <w:r>
              <w:rPr>
                <w:color w:val="000000" w:themeColor="text1"/>
                <w:sz w:val="22"/>
                <w:szCs w:val="22"/>
              </w:rPr>
              <w:t>17:00 EST</w:t>
            </w:r>
          </w:p>
        </w:tc>
      </w:tr>
      <w:tr w:rsidR="005C343E" w:rsidRPr="004B5BF2" w14:paraId="4B1A2749" w14:textId="77777777" w:rsidTr="00FF7DF7">
        <w:trPr>
          <w:trHeight w:val="432"/>
          <w:jc w:val="center"/>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71A27411" w14:textId="77777777" w:rsidR="005C343E" w:rsidRPr="004B5BF2" w:rsidRDefault="005C343E" w:rsidP="005C343E">
            <w:pPr>
              <w:rPr>
                <w:color w:val="000000" w:themeColor="text1"/>
                <w:sz w:val="22"/>
                <w:szCs w:val="22"/>
              </w:rPr>
            </w:pPr>
            <w:r w:rsidRPr="004B5BF2">
              <w:rPr>
                <w:color w:val="000000" w:themeColor="text1"/>
                <w:sz w:val="22"/>
                <w:szCs w:val="22"/>
              </w:rPr>
              <w:t>Proposal due</w:t>
            </w:r>
          </w:p>
        </w:tc>
        <w:tc>
          <w:tcPr>
            <w:tcW w:w="2250" w:type="dxa"/>
            <w:tcBorders>
              <w:top w:val="nil"/>
              <w:left w:val="nil"/>
              <w:bottom w:val="single" w:sz="4" w:space="0" w:color="auto"/>
              <w:right w:val="single" w:sz="4" w:space="0" w:color="auto"/>
            </w:tcBorders>
            <w:shd w:val="clear" w:color="auto" w:fill="auto"/>
            <w:vAlign w:val="center"/>
          </w:tcPr>
          <w:p w14:paraId="004B957C" w14:textId="62FB4FF8" w:rsidR="005C343E" w:rsidRPr="004B5BF2" w:rsidRDefault="00E5039C" w:rsidP="005C343E">
            <w:pPr>
              <w:jc w:val="center"/>
              <w:rPr>
                <w:color w:val="000000" w:themeColor="text1"/>
                <w:sz w:val="22"/>
                <w:szCs w:val="22"/>
              </w:rPr>
            </w:pPr>
            <w:r>
              <w:rPr>
                <w:color w:val="000000" w:themeColor="text1"/>
                <w:sz w:val="22"/>
                <w:szCs w:val="22"/>
              </w:rPr>
              <w:t>January</w:t>
            </w:r>
            <w:r w:rsidR="005C2862">
              <w:rPr>
                <w:color w:val="000000" w:themeColor="text1"/>
                <w:sz w:val="22"/>
                <w:szCs w:val="22"/>
              </w:rPr>
              <w:t xml:space="preserve"> </w:t>
            </w:r>
            <w:r w:rsidR="00A54198">
              <w:rPr>
                <w:color w:val="000000" w:themeColor="text1"/>
                <w:sz w:val="22"/>
                <w:szCs w:val="22"/>
              </w:rPr>
              <w:t>1</w:t>
            </w:r>
            <w:r>
              <w:rPr>
                <w:color w:val="000000" w:themeColor="text1"/>
                <w:sz w:val="22"/>
                <w:szCs w:val="22"/>
              </w:rPr>
              <w:t>8</w:t>
            </w:r>
            <w:r w:rsidR="005C2862">
              <w:rPr>
                <w:color w:val="000000" w:themeColor="text1"/>
                <w:sz w:val="22"/>
                <w:szCs w:val="22"/>
                <w:vertAlign w:val="superscript"/>
              </w:rPr>
              <w:t>th</w:t>
            </w:r>
            <w:r w:rsidR="005C343E">
              <w:rPr>
                <w:color w:val="000000" w:themeColor="text1"/>
                <w:sz w:val="22"/>
                <w:szCs w:val="22"/>
              </w:rPr>
              <w:t>, 202</w:t>
            </w:r>
            <w:r w:rsidR="000A1B95">
              <w:rPr>
                <w:color w:val="000000" w:themeColor="text1"/>
                <w:sz w:val="22"/>
                <w:szCs w:val="22"/>
              </w:rPr>
              <w:t>1</w:t>
            </w:r>
          </w:p>
        </w:tc>
        <w:tc>
          <w:tcPr>
            <w:tcW w:w="2340" w:type="dxa"/>
            <w:tcBorders>
              <w:top w:val="nil"/>
              <w:left w:val="nil"/>
              <w:bottom w:val="single" w:sz="4" w:space="0" w:color="auto"/>
              <w:right w:val="single" w:sz="4" w:space="0" w:color="auto"/>
            </w:tcBorders>
            <w:shd w:val="clear" w:color="auto" w:fill="auto"/>
            <w:vAlign w:val="center"/>
          </w:tcPr>
          <w:p w14:paraId="6EB25956" w14:textId="263A7E06" w:rsidR="005C343E" w:rsidRPr="004B5BF2" w:rsidRDefault="00AC1585" w:rsidP="005C343E">
            <w:pPr>
              <w:jc w:val="center"/>
              <w:rPr>
                <w:color w:val="000000" w:themeColor="text1"/>
                <w:sz w:val="22"/>
                <w:szCs w:val="22"/>
              </w:rPr>
            </w:pPr>
            <w:r>
              <w:rPr>
                <w:color w:val="000000" w:themeColor="text1"/>
                <w:sz w:val="22"/>
                <w:szCs w:val="22"/>
              </w:rPr>
              <w:t>17:00 EST</w:t>
            </w:r>
          </w:p>
        </w:tc>
      </w:tr>
    </w:tbl>
    <w:p w14:paraId="27531736" w14:textId="0F1E5E62" w:rsidR="73628A7D" w:rsidRPr="002A41B2" w:rsidRDefault="73628A7D" w:rsidP="00AD2498">
      <w:pPr>
        <w:rPr>
          <w:sz w:val="22"/>
          <w:szCs w:val="22"/>
        </w:rPr>
      </w:pPr>
    </w:p>
    <w:p w14:paraId="76C2D03D" w14:textId="77777777" w:rsidR="006D50C9" w:rsidRPr="002A41B2" w:rsidRDefault="006D50C9" w:rsidP="00AD2498">
      <w:pPr>
        <w:pStyle w:val="Heading1"/>
        <w:numPr>
          <w:ilvl w:val="0"/>
          <w:numId w:val="0"/>
        </w:numPr>
        <w:ind w:left="720" w:hanging="720"/>
        <w:rPr>
          <w:rFonts w:ascii="Times New Roman" w:hAnsi="Times New Roman"/>
          <w:sz w:val="22"/>
          <w:szCs w:val="22"/>
        </w:rPr>
      </w:pPr>
      <w:bookmarkStart w:id="27" w:name="_Toc362071220"/>
      <w:bookmarkStart w:id="28" w:name="_Toc362071920"/>
      <w:bookmarkStart w:id="29" w:name="_Toc43822206"/>
      <w:bookmarkStart w:id="30" w:name="_Toc44861142"/>
      <w:bookmarkStart w:id="31" w:name="_Toc44906253"/>
      <w:bookmarkStart w:id="32" w:name="_Toc261591133"/>
      <w:bookmarkStart w:id="33" w:name="_Toc343497071"/>
      <w:bookmarkStart w:id="34" w:name="OLE_LINK3"/>
    </w:p>
    <w:p w14:paraId="594359F2" w14:textId="36D11CDB" w:rsidR="00BF7D8A" w:rsidRPr="004B5BF2" w:rsidRDefault="00BF7D8A" w:rsidP="00AD2498">
      <w:pPr>
        <w:pStyle w:val="Heading1"/>
        <w:rPr>
          <w:rFonts w:ascii="Times New Roman" w:hAnsi="Times New Roman"/>
        </w:rPr>
      </w:pPr>
      <w:bookmarkStart w:id="35" w:name="_Toc51586638"/>
      <w:r w:rsidRPr="004B5BF2">
        <w:rPr>
          <w:rFonts w:ascii="Times New Roman" w:hAnsi="Times New Roman"/>
        </w:rPr>
        <w:t>RFP Submission Instructions</w:t>
      </w:r>
      <w:bookmarkEnd w:id="35"/>
    </w:p>
    <w:p w14:paraId="0F4CBD67" w14:textId="77777777" w:rsidR="00583145" w:rsidRPr="002A41B2" w:rsidRDefault="00583145" w:rsidP="00F70575">
      <w:pPr>
        <w:jc w:val="both"/>
        <w:rPr>
          <w:sz w:val="22"/>
          <w:szCs w:val="22"/>
        </w:rPr>
      </w:pPr>
    </w:p>
    <w:p w14:paraId="7D67EC83" w14:textId="1DD4840E" w:rsidR="00A3620D" w:rsidRPr="002A41B2" w:rsidRDefault="00F76F6F" w:rsidP="00421E98">
      <w:pPr>
        <w:pStyle w:val="Heading2"/>
        <w:numPr>
          <w:ilvl w:val="0"/>
          <w:numId w:val="10"/>
        </w:numPr>
        <w:spacing w:before="0"/>
        <w:jc w:val="both"/>
        <w:rPr>
          <w:rFonts w:ascii="Times New Roman" w:hAnsi="Times New Roman"/>
          <w:sz w:val="21"/>
          <w:szCs w:val="22"/>
        </w:rPr>
      </w:pPr>
      <w:bookmarkStart w:id="36" w:name="_Toc51586639"/>
      <w:r w:rsidRPr="002A41B2">
        <w:rPr>
          <w:rFonts w:ascii="Times New Roman" w:hAnsi="Times New Roman"/>
          <w:sz w:val="21"/>
          <w:szCs w:val="22"/>
        </w:rPr>
        <w:t>R</w:t>
      </w:r>
      <w:bookmarkEnd w:id="27"/>
      <w:bookmarkEnd w:id="28"/>
      <w:bookmarkEnd w:id="29"/>
      <w:bookmarkEnd w:id="30"/>
      <w:bookmarkEnd w:id="31"/>
      <w:bookmarkEnd w:id="32"/>
      <w:bookmarkEnd w:id="33"/>
      <w:bookmarkEnd w:id="34"/>
      <w:r w:rsidR="00A3620D" w:rsidRPr="002A41B2">
        <w:rPr>
          <w:rFonts w:ascii="Times New Roman" w:hAnsi="Times New Roman"/>
          <w:sz w:val="21"/>
          <w:szCs w:val="22"/>
        </w:rPr>
        <w:t>equired RF</w:t>
      </w:r>
      <w:r w:rsidR="002B49AD" w:rsidRPr="002A41B2">
        <w:rPr>
          <w:rFonts w:ascii="Times New Roman" w:hAnsi="Times New Roman"/>
          <w:sz w:val="21"/>
          <w:szCs w:val="22"/>
        </w:rPr>
        <w:t>P</w:t>
      </w:r>
      <w:r w:rsidR="00A3620D" w:rsidRPr="002A41B2">
        <w:rPr>
          <w:rFonts w:ascii="Times New Roman" w:hAnsi="Times New Roman"/>
          <w:sz w:val="21"/>
          <w:szCs w:val="22"/>
        </w:rPr>
        <w:t xml:space="preserve"> Response Format</w:t>
      </w:r>
      <w:bookmarkEnd w:id="36"/>
    </w:p>
    <w:p w14:paraId="77057E37" w14:textId="77777777" w:rsidR="00CC5DB8" w:rsidRPr="002A41B2" w:rsidRDefault="00CC5DB8" w:rsidP="00F70575">
      <w:pPr>
        <w:jc w:val="both"/>
        <w:rPr>
          <w:sz w:val="22"/>
          <w:szCs w:val="22"/>
        </w:rPr>
      </w:pPr>
    </w:p>
    <w:p w14:paraId="16E95CAC" w14:textId="58E38DDB" w:rsidR="006D50C9" w:rsidRPr="00CC5DB8" w:rsidRDefault="00DC0EAC" w:rsidP="00F70575">
      <w:pPr>
        <w:jc w:val="both"/>
        <w:rPr>
          <w:sz w:val="22"/>
          <w:szCs w:val="20"/>
        </w:rPr>
      </w:pPr>
      <w:r w:rsidRPr="00CC5DB8">
        <w:rPr>
          <w:sz w:val="22"/>
        </w:rPr>
        <w:t xml:space="preserve">Vendors are required to submit </w:t>
      </w:r>
      <w:r w:rsidR="004C794C" w:rsidRPr="00CC5DB8">
        <w:rPr>
          <w:sz w:val="22"/>
        </w:rPr>
        <w:t xml:space="preserve">one complete and exact copy of </w:t>
      </w:r>
      <w:r w:rsidRPr="00CC5DB8">
        <w:rPr>
          <w:sz w:val="22"/>
        </w:rPr>
        <w:t xml:space="preserve">their </w:t>
      </w:r>
      <w:r w:rsidR="00894467" w:rsidRPr="00CC5DB8">
        <w:rPr>
          <w:sz w:val="22"/>
        </w:rPr>
        <w:t>responses to the RFP (</w:t>
      </w:r>
      <w:r w:rsidR="00B06324" w:rsidRPr="00CC5DB8">
        <w:rPr>
          <w:sz w:val="22"/>
        </w:rPr>
        <w:t>Proposal</w:t>
      </w:r>
      <w:r w:rsidR="00894467" w:rsidRPr="00CC5DB8">
        <w:rPr>
          <w:sz w:val="22"/>
        </w:rPr>
        <w:t>)</w:t>
      </w:r>
      <w:r w:rsidRPr="00CC5DB8">
        <w:rPr>
          <w:sz w:val="22"/>
        </w:rPr>
        <w:t xml:space="preserve"> in </w:t>
      </w:r>
      <w:r w:rsidR="004C794C" w:rsidRPr="00CC5DB8">
        <w:rPr>
          <w:sz w:val="22"/>
        </w:rPr>
        <w:t xml:space="preserve">a single </w:t>
      </w:r>
      <w:r w:rsidRPr="00CC5DB8">
        <w:rPr>
          <w:sz w:val="22"/>
        </w:rPr>
        <w:t xml:space="preserve">electronic </w:t>
      </w:r>
      <w:r w:rsidR="004C794C" w:rsidRPr="00CC5DB8">
        <w:rPr>
          <w:sz w:val="22"/>
        </w:rPr>
        <w:t xml:space="preserve">file </w:t>
      </w:r>
      <w:r w:rsidRPr="00CC5DB8">
        <w:rPr>
          <w:sz w:val="22"/>
        </w:rPr>
        <w:t xml:space="preserve">electronically via e-mail to </w:t>
      </w:r>
      <w:r w:rsidR="00F20DE2" w:rsidRPr="00CC5DB8">
        <w:rPr>
          <w:sz w:val="22"/>
        </w:rPr>
        <w:t>NYU</w:t>
      </w:r>
      <w:r w:rsidR="00894467" w:rsidRPr="00CC5DB8">
        <w:rPr>
          <w:sz w:val="22"/>
        </w:rPr>
        <w:t xml:space="preserve"> </w:t>
      </w:r>
      <w:r w:rsidR="00F20DE2" w:rsidRPr="00CC5DB8">
        <w:rPr>
          <w:sz w:val="22"/>
        </w:rPr>
        <w:t>L</w:t>
      </w:r>
      <w:r w:rsidR="00894467" w:rsidRPr="00CC5DB8">
        <w:rPr>
          <w:sz w:val="22"/>
        </w:rPr>
        <w:t>angone</w:t>
      </w:r>
      <w:r w:rsidRPr="00CC5DB8">
        <w:rPr>
          <w:sz w:val="22"/>
        </w:rPr>
        <w:t xml:space="preserve"> with </w:t>
      </w:r>
      <w:r w:rsidR="00894467" w:rsidRPr="00CC5DB8">
        <w:rPr>
          <w:sz w:val="22"/>
        </w:rPr>
        <w:t>V</w:t>
      </w:r>
      <w:r w:rsidRPr="00CC5DB8">
        <w:rPr>
          <w:sz w:val="22"/>
        </w:rPr>
        <w:t xml:space="preserve">endor’s information and responses provided in the appropriate places therein. The required electronic applications formats are Microsoft Word and Microsoft Excel. Any supporting graphic or presentation-based slides may be submitted in a separate </w:t>
      </w:r>
      <w:r w:rsidRPr="00CC5DB8">
        <w:rPr>
          <w:sz w:val="22"/>
        </w:rPr>
        <w:lastRenderedPageBreak/>
        <w:t>PowerPoint file. PDF format is</w:t>
      </w:r>
      <w:r w:rsidR="74577153" w:rsidRPr="00CC5DB8">
        <w:rPr>
          <w:sz w:val="22"/>
        </w:rPr>
        <w:t xml:space="preserve"> only acceptable for providing </w:t>
      </w:r>
      <w:r w:rsidR="00C35C42" w:rsidRPr="00CC5DB8">
        <w:rPr>
          <w:sz w:val="22"/>
        </w:rPr>
        <w:t>supplemental documentation such as architecture diagrams, workflow visuals, screen shots, etc.</w:t>
      </w:r>
      <w:r w:rsidR="004C794C" w:rsidRPr="00CC5DB8">
        <w:rPr>
          <w:sz w:val="22"/>
        </w:rPr>
        <w:t xml:space="preserve"> The file should clearly identify the Vendor and include the name. Each response page should be numbered for ease of reference.  If possible, the submission should include web links to relevant supporting materials, such as company marketing materials and examples of relevant software solutions, instead of embedding them into the document.</w:t>
      </w:r>
    </w:p>
    <w:p w14:paraId="03476CE3" w14:textId="77777777" w:rsidR="001F582F" w:rsidRPr="00CC5DB8" w:rsidRDefault="001F582F" w:rsidP="00F70575">
      <w:pPr>
        <w:pStyle w:val="h3para"/>
        <w:spacing w:after="0"/>
        <w:ind w:left="0"/>
        <w:jc w:val="both"/>
        <w:rPr>
          <w:rFonts w:ascii="Times New Roman" w:hAnsi="Times New Roman"/>
          <w:sz w:val="21"/>
        </w:rPr>
      </w:pPr>
    </w:p>
    <w:p w14:paraId="18A2DBE7" w14:textId="6D18F5F0" w:rsidR="00E07B80" w:rsidRPr="004B5BF2" w:rsidRDefault="00F611DE" w:rsidP="00421E98">
      <w:pPr>
        <w:pStyle w:val="Heading2"/>
        <w:numPr>
          <w:ilvl w:val="0"/>
          <w:numId w:val="10"/>
        </w:numPr>
        <w:spacing w:before="0"/>
        <w:jc w:val="both"/>
        <w:rPr>
          <w:rFonts w:ascii="Times New Roman" w:hAnsi="Times New Roman"/>
        </w:rPr>
      </w:pPr>
      <w:bookmarkStart w:id="37" w:name="_Toc362071227"/>
      <w:bookmarkStart w:id="38" w:name="_Toc362071927"/>
      <w:bookmarkStart w:id="39" w:name="_Toc43822213"/>
      <w:bookmarkStart w:id="40" w:name="_Toc44861149"/>
      <w:bookmarkStart w:id="41" w:name="_Toc44906260"/>
      <w:bookmarkStart w:id="42" w:name="_Toc261591137"/>
      <w:bookmarkStart w:id="43" w:name="_Toc343497074"/>
      <w:bookmarkStart w:id="44" w:name="_Toc51586640"/>
      <w:bookmarkStart w:id="45" w:name="OLE_LINK32"/>
      <w:r w:rsidRPr="004B5BF2">
        <w:rPr>
          <w:rFonts w:ascii="Times New Roman" w:hAnsi="Times New Roman"/>
        </w:rPr>
        <w:t>Proposal</w:t>
      </w:r>
      <w:r w:rsidR="006B092E" w:rsidRPr="004B5BF2">
        <w:rPr>
          <w:rFonts w:ascii="Times New Roman" w:hAnsi="Times New Roman"/>
        </w:rPr>
        <w:t xml:space="preserve"> </w:t>
      </w:r>
      <w:proofErr w:type="gramStart"/>
      <w:r w:rsidR="006B092E" w:rsidRPr="004B5BF2">
        <w:rPr>
          <w:rFonts w:ascii="Times New Roman" w:hAnsi="Times New Roman"/>
        </w:rPr>
        <w:t>Due</w:t>
      </w:r>
      <w:proofErr w:type="gramEnd"/>
      <w:r w:rsidR="006B092E" w:rsidRPr="004B5BF2">
        <w:rPr>
          <w:rFonts w:ascii="Times New Roman" w:hAnsi="Times New Roman"/>
        </w:rPr>
        <w:t xml:space="preserve"> Date, </w:t>
      </w:r>
      <w:r w:rsidR="00DC0EAC" w:rsidRPr="004B5BF2">
        <w:rPr>
          <w:rFonts w:ascii="Times New Roman" w:hAnsi="Times New Roman"/>
        </w:rPr>
        <w:t>Delivery Instruction</w:t>
      </w:r>
      <w:bookmarkEnd w:id="37"/>
      <w:bookmarkEnd w:id="38"/>
      <w:bookmarkEnd w:id="39"/>
      <w:bookmarkEnd w:id="40"/>
      <w:bookmarkEnd w:id="41"/>
      <w:bookmarkEnd w:id="42"/>
      <w:bookmarkEnd w:id="43"/>
      <w:r w:rsidR="006B092E" w:rsidRPr="004B5BF2">
        <w:rPr>
          <w:rFonts w:ascii="Times New Roman" w:hAnsi="Times New Roman"/>
        </w:rPr>
        <w:t xml:space="preserve"> and Communication</w:t>
      </w:r>
      <w:bookmarkEnd w:id="44"/>
    </w:p>
    <w:p w14:paraId="190DF696" w14:textId="77777777" w:rsidR="00CC5DB8" w:rsidRPr="0015101D" w:rsidRDefault="00CC5DB8" w:rsidP="00F70575">
      <w:pPr>
        <w:pStyle w:val="h2para"/>
        <w:spacing w:after="0"/>
        <w:contextualSpacing/>
        <w:jc w:val="both"/>
        <w:rPr>
          <w:rFonts w:ascii="Times New Roman" w:hAnsi="Times New Roman"/>
          <w:szCs w:val="22"/>
        </w:rPr>
      </w:pPr>
      <w:bookmarkStart w:id="46" w:name="_Toc362071228"/>
      <w:bookmarkStart w:id="47" w:name="_Toc362071928"/>
      <w:bookmarkEnd w:id="45"/>
    </w:p>
    <w:p w14:paraId="0144F259" w14:textId="749C096D" w:rsidR="00B542AE" w:rsidRPr="0015101D" w:rsidRDefault="00DC0EAC" w:rsidP="00F70575">
      <w:pPr>
        <w:pStyle w:val="h2para"/>
        <w:spacing w:after="0"/>
        <w:contextualSpacing/>
        <w:jc w:val="both"/>
        <w:rPr>
          <w:rFonts w:ascii="Times New Roman" w:hAnsi="Times New Roman"/>
          <w:szCs w:val="22"/>
        </w:rPr>
      </w:pPr>
      <w:r w:rsidRPr="0015101D">
        <w:rPr>
          <w:rFonts w:ascii="Times New Roman" w:hAnsi="Times New Roman"/>
          <w:szCs w:val="22"/>
        </w:rPr>
        <w:t xml:space="preserve">All </w:t>
      </w:r>
      <w:r w:rsidR="00B06324" w:rsidRPr="0015101D">
        <w:rPr>
          <w:rFonts w:ascii="Times New Roman" w:hAnsi="Times New Roman"/>
          <w:szCs w:val="22"/>
        </w:rPr>
        <w:t>Proposal</w:t>
      </w:r>
      <w:r w:rsidRPr="0015101D">
        <w:rPr>
          <w:rFonts w:ascii="Times New Roman" w:hAnsi="Times New Roman"/>
          <w:szCs w:val="22"/>
        </w:rPr>
        <w:t>s are due by</w:t>
      </w:r>
      <w:bookmarkEnd w:id="46"/>
      <w:bookmarkEnd w:id="47"/>
      <w:r w:rsidR="00C35C42" w:rsidRPr="0015101D">
        <w:rPr>
          <w:rFonts w:ascii="Times New Roman" w:hAnsi="Times New Roman"/>
          <w:b/>
          <w:szCs w:val="22"/>
        </w:rPr>
        <w:t xml:space="preserve"> </w:t>
      </w:r>
      <w:r w:rsidR="00F8046B">
        <w:rPr>
          <w:rFonts w:ascii="Times New Roman" w:hAnsi="Times New Roman"/>
          <w:b/>
          <w:szCs w:val="22"/>
        </w:rPr>
        <w:t>January</w:t>
      </w:r>
      <w:r w:rsidR="00900AB1" w:rsidRPr="0015101D">
        <w:rPr>
          <w:rFonts w:ascii="Times New Roman" w:hAnsi="Times New Roman"/>
          <w:b/>
          <w:szCs w:val="22"/>
        </w:rPr>
        <w:t xml:space="preserve"> </w:t>
      </w:r>
      <w:r w:rsidR="00A54198">
        <w:rPr>
          <w:rFonts w:ascii="Times New Roman" w:hAnsi="Times New Roman"/>
          <w:b/>
          <w:szCs w:val="22"/>
        </w:rPr>
        <w:t>1</w:t>
      </w:r>
      <w:r w:rsidR="00F8046B">
        <w:rPr>
          <w:rFonts w:ascii="Times New Roman" w:hAnsi="Times New Roman"/>
          <w:b/>
          <w:szCs w:val="22"/>
        </w:rPr>
        <w:t>8</w:t>
      </w:r>
      <w:r w:rsidR="00900AB1" w:rsidRPr="0015101D">
        <w:rPr>
          <w:rFonts w:ascii="Times New Roman" w:hAnsi="Times New Roman"/>
          <w:b/>
          <w:szCs w:val="22"/>
          <w:vertAlign w:val="superscript"/>
        </w:rPr>
        <w:t>th</w:t>
      </w:r>
      <w:r w:rsidR="00900AB1" w:rsidRPr="0015101D">
        <w:rPr>
          <w:rFonts w:ascii="Times New Roman" w:hAnsi="Times New Roman"/>
          <w:b/>
          <w:szCs w:val="22"/>
        </w:rPr>
        <w:t>, 2020</w:t>
      </w:r>
      <w:r w:rsidR="00900AB1" w:rsidRPr="0015101D">
        <w:rPr>
          <w:rFonts w:ascii="Times New Roman" w:hAnsi="Times New Roman"/>
          <w:szCs w:val="22"/>
        </w:rPr>
        <w:t xml:space="preserve"> n</w:t>
      </w:r>
      <w:r w:rsidRPr="0015101D">
        <w:rPr>
          <w:rFonts w:ascii="Times New Roman" w:hAnsi="Times New Roman"/>
          <w:szCs w:val="22"/>
        </w:rPr>
        <w:t xml:space="preserve">o later than </w:t>
      </w:r>
      <w:r w:rsidR="00ED5A5B" w:rsidRPr="0015101D">
        <w:rPr>
          <w:rFonts w:ascii="Times New Roman" w:hAnsi="Times New Roman"/>
          <w:b/>
          <w:szCs w:val="22"/>
        </w:rPr>
        <w:t>5</w:t>
      </w:r>
      <w:r w:rsidRPr="0015101D">
        <w:rPr>
          <w:rFonts w:ascii="Times New Roman" w:hAnsi="Times New Roman"/>
          <w:b/>
          <w:szCs w:val="22"/>
        </w:rPr>
        <w:t>:00 P.M.</w:t>
      </w:r>
      <w:bookmarkStart w:id="48" w:name="_Toc362071229"/>
      <w:bookmarkStart w:id="49" w:name="_Toc362071929"/>
      <w:r w:rsidR="00E70DA2" w:rsidRPr="0015101D">
        <w:rPr>
          <w:rFonts w:ascii="Times New Roman" w:hAnsi="Times New Roman"/>
          <w:b/>
          <w:szCs w:val="22"/>
        </w:rPr>
        <w:t xml:space="preserve"> </w:t>
      </w:r>
      <w:r w:rsidR="00492E9C" w:rsidRPr="0015101D">
        <w:rPr>
          <w:rFonts w:ascii="Times New Roman" w:hAnsi="Times New Roman"/>
          <w:b/>
          <w:szCs w:val="22"/>
        </w:rPr>
        <w:t>EST</w:t>
      </w:r>
      <w:r w:rsidR="00C35C42" w:rsidRPr="0015101D">
        <w:rPr>
          <w:rFonts w:ascii="Times New Roman" w:hAnsi="Times New Roman"/>
          <w:szCs w:val="22"/>
        </w:rPr>
        <w:t xml:space="preserve">. </w:t>
      </w:r>
      <w:proofErr w:type="gramStart"/>
      <w:r w:rsidRPr="0015101D">
        <w:rPr>
          <w:rFonts w:ascii="Times New Roman" w:hAnsi="Times New Roman"/>
          <w:szCs w:val="22"/>
        </w:rPr>
        <w:t>Send</w:t>
      </w:r>
      <w:proofErr w:type="gramEnd"/>
      <w:r w:rsidRPr="0015101D">
        <w:rPr>
          <w:rFonts w:ascii="Times New Roman" w:hAnsi="Times New Roman"/>
          <w:szCs w:val="22"/>
        </w:rPr>
        <w:t xml:space="preserve"> </w:t>
      </w:r>
      <w:r w:rsidR="00836ED8" w:rsidRPr="0015101D">
        <w:rPr>
          <w:rFonts w:ascii="Times New Roman" w:hAnsi="Times New Roman"/>
          <w:szCs w:val="22"/>
        </w:rPr>
        <w:t xml:space="preserve">your complete electronic response via email </w:t>
      </w:r>
      <w:r w:rsidRPr="0015101D">
        <w:rPr>
          <w:rFonts w:ascii="Times New Roman" w:hAnsi="Times New Roman"/>
          <w:szCs w:val="22"/>
        </w:rPr>
        <w:t>to:</w:t>
      </w:r>
      <w:bookmarkEnd w:id="48"/>
      <w:bookmarkEnd w:id="49"/>
      <w:r w:rsidR="00C35C42" w:rsidRPr="0015101D">
        <w:rPr>
          <w:rFonts w:ascii="Times New Roman" w:hAnsi="Times New Roman"/>
          <w:szCs w:val="22"/>
        </w:rPr>
        <w:t xml:space="preserve"> </w:t>
      </w:r>
      <w:hyperlink r:id="rId18" w:history="1">
        <w:r w:rsidR="00C35C42" w:rsidRPr="0015101D">
          <w:rPr>
            <w:rStyle w:val="Hyperlink"/>
            <w:rFonts w:ascii="Times New Roman" w:hAnsi="Times New Roman"/>
            <w:szCs w:val="22"/>
          </w:rPr>
          <w:t>ITSourcing@nyulangone.org</w:t>
        </w:r>
      </w:hyperlink>
      <w:r w:rsidR="004F70C6" w:rsidRPr="0015101D">
        <w:rPr>
          <w:rFonts w:ascii="Times New Roman" w:hAnsi="Times New Roman"/>
          <w:szCs w:val="22"/>
        </w:rPr>
        <w:t xml:space="preserve"> with the subject line “</w:t>
      </w:r>
      <w:r w:rsidR="00202F09" w:rsidRPr="0015101D">
        <w:rPr>
          <w:rFonts w:ascii="Times New Roman" w:hAnsi="Times New Roman"/>
          <w:i/>
          <w:szCs w:val="22"/>
        </w:rPr>
        <w:t xml:space="preserve">Enterprise </w:t>
      </w:r>
      <w:r w:rsidR="0059478C">
        <w:rPr>
          <w:rFonts w:ascii="Times New Roman" w:hAnsi="Times New Roman"/>
          <w:i/>
          <w:szCs w:val="22"/>
        </w:rPr>
        <w:t>Data Protection</w:t>
      </w:r>
      <w:r w:rsidR="0015101D" w:rsidRPr="0015101D">
        <w:rPr>
          <w:rFonts w:ascii="Times New Roman" w:hAnsi="Times New Roman"/>
          <w:i/>
          <w:szCs w:val="22"/>
        </w:rPr>
        <w:t xml:space="preserve"> RFP</w:t>
      </w:r>
      <w:r w:rsidR="00FF7DF7" w:rsidRPr="0015101D">
        <w:rPr>
          <w:rFonts w:ascii="Times New Roman" w:hAnsi="Times New Roman"/>
          <w:szCs w:val="22"/>
        </w:rPr>
        <w:t>”</w:t>
      </w:r>
      <w:r w:rsidR="0015101D" w:rsidRPr="0015101D">
        <w:rPr>
          <w:rFonts w:ascii="Times New Roman" w:hAnsi="Times New Roman"/>
          <w:szCs w:val="22"/>
        </w:rPr>
        <w:t>.</w:t>
      </w:r>
    </w:p>
    <w:p w14:paraId="2B9F342F" w14:textId="77777777" w:rsidR="001F582F" w:rsidRPr="0015101D" w:rsidRDefault="001F582F" w:rsidP="00F70575">
      <w:pPr>
        <w:pStyle w:val="h2para"/>
        <w:spacing w:after="0"/>
        <w:contextualSpacing/>
        <w:jc w:val="both"/>
        <w:rPr>
          <w:rFonts w:ascii="Times New Roman" w:hAnsi="Times New Roman"/>
          <w:szCs w:val="22"/>
        </w:rPr>
      </w:pPr>
    </w:p>
    <w:p w14:paraId="4D11DED4" w14:textId="215CC1A3" w:rsidR="006D50C9" w:rsidRPr="0015101D" w:rsidRDefault="00A3620D" w:rsidP="00F70575">
      <w:pPr>
        <w:pStyle w:val="h2para"/>
        <w:spacing w:after="0"/>
        <w:contextualSpacing/>
        <w:jc w:val="both"/>
        <w:rPr>
          <w:rFonts w:ascii="Times New Roman" w:hAnsi="Times New Roman"/>
          <w:szCs w:val="22"/>
        </w:rPr>
      </w:pPr>
      <w:r w:rsidRPr="0015101D">
        <w:rPr>
          <w:rFonts w:ascii="Times New Roman" w:hAnsi="Times New Roman"/>
          <w:b/>
          <w:szCs w:val="22"/>
        </w:rPr>
        <w:t xml:space="preserve">Bidders </w:t>
      </w:r>
      <w:r w:rsidR="00E07B80" w:rsidRPr="0015101D">
        <w:rPr>
          <w:rFonts w:ascii="Times New Roman" w:hAnsi="Times New Roman"/>
          <w:b/>
          <w:szCs w:val="22"/>
        </w:rPr>
        <w:t>Note:</w:t>
      </w:r>
      <w:r w:rsidR="00E07B80" w:rsidRPr="0015101D">
        <w:rPr>
          <w:rFonts w:ascii="Times New Roman" w:hAnsi="Times New Roman"/>
          <w:szCs w:val="22"/>
        </w:rPr>
        <w:t xml:space="preserve"> All questions regarding interpretation or specifications must be submitted in writing to </w:t>
      </w:r>
      <w:hyperlink r:id="rId19" w:history="1">
        <w:r w:rsidR="001F582F" w:rsidRPr="0015101D">
          <w:rPr>
            <w:rStyle w:val="Hyperlink"/>
            <w:rFonts w:ascii="Times New Roman" w:hAnsi="Times New Roman"/>
            <w:szCs w:val="22"/>
          </w:rPr>
          <w:t>ITSourcing@nyulangone.org</w:t>
        </w:r>
      </w:hyperlink>
      <w:r w:rsidR="00B542AE" w:rsidRPr="0015101D">
        <w:rPr>
          <w:rFonts w:ascii="Times New Roman" w:hAnsi="Times New Roman"/>
          <w:szCs w:val="22"/>
        </w:rPr>
        <w:t xml:space="preserve"> </w:t>
      </w:r>
      <w:r w:rsidR="00E07B80" w:rsidRPr="0015101D">
        <w:rPr>
          <w:rFonts w:ascii="Times New Roman" w:hAnsi="Times New Roman"/>
          <w:szCs w:val="22"/>
          <w:u w:val="words"/>
        </w:rPr>
        <w:t>only</w:t>
      </w:r>
      <w:r w:rsidR="00E07B80" w:rsidRPr="0015101D">
        <w:rPr>
          <w:rFonts w:ascii="Times New Roman" w:hAnsi="Times New Roman"/>
          <w:szCs w:val="22"/>
        </w:rPr>
        <w:t xml:space="preserve">. Under no circumstances shall </w:t>
      </w:r>
      <w:r w:rsidR="00894467" w:rsidRPr="0015101D">
        <w:rPr>
          <w:rFonts w:ascii="Times New Roman" w:hAnsi="Times New Roman"/>
          <w:szCs w:val="22"/>
        </w:rPr>
        <w:t>V</w:t>
      </w:r>
      <w:r w:rsidR="00E07B80" w:rsidRPr="0015101D">
        <w:rPr>
          <w:rFonts w:ascii="Times New Roman" w:hAnsi="Times New Roman"/>
          <w:szCs w:val="22"/>
        </w:rPr>
        <w:t xml:space="preserve">endor contact any employee of </w:t>
      </w:r>
      <w:r w:rsidR="00894467" w:rsidRPr="0015101D">
        <w:rPr>
          <w:rFonts w:ascii="Times New Roman" w:hAnsi="Times New Roman"/>
          <w:szCs w:val="22"/>
        </w:rPr>
        <w:t>NYU Langone</w:t>
      </w:r>
      <w:r w:rsidR="00E07B80" w:rsidRPr="0015101D">
        <w:rPr>
          <w:rFonts w:ascii="Times New Roman" w:hAnsi="Times New Roman"/>
          <w:szCs w:val="22"/>
        </w:rPr>
        <w:t xml:space="preserve">. Any dialogue initiated by </w:t>
      </w:r>
      <w:r w:rsidR="00894467" w:rsidRPr="0015101D">
        <w:rPr>
          <w:rFonts w:ascii="Times New Roman" w:hAnsi="Times New Roman"/>
          <w:szCs w:val="22"/>
        </w:rPr>
        <w:t>Vendor and</w:t>
      </w:r>
      <w:r w:rsidR="00E07B80" w:rsidRPr="0015101D">
        <w:rPr>
          <w:rFonts w:ascii="Times New Roman" w:hAnsi="Times New Roman"/>
          <w:szCs w:val="22"/>
        </w:rPr>
        <w:t xml:space="preserve"> not addressed to contact above will result in an immediate disqualification. Discussions on other business matters and not related to this </w:t>
      </w:r>
      <w:r w:rsidR="008C0ACF" w:rsidRPr="0015101D">
        <w:rPr>
          <w:rFonts w:ascii="Times New Roman" w:hAnsi="Times New Roman"/>
          <w:szCs w:val="22"/>
        </w:rPr>
        <w:t>RFP</w:t>
      </w:r>
      <w:r w:rsidR="00E07B80" w:rsidRPr="0015101D">
        <w:rPr>
          <w:rFonts w:ascii="Times New Roman" w:hAnsi="Times New Roman"/>
          <w:szCs w:val="22"/>
        </w:rPr>
        <w:t xml:space="preserve"> are permitted. </w:t>
      </w:r>
    </w:p>
    <w:p w14:paraId="7E7D4BEC" w14:textId="77777777" w:rsidR="00F70575" w:rsidRPr="00CC5DB8" w:rsidRDefault="00F70575" w:rsidP="00F70575">
      <w:pPr>
        <w:pStyle w:val="h2para"/>
        <w:spacing w:after="0"/>
        <w:contextualSpacing/>
        <w:jc w:val="both"/>
        <w:rPr>
          <w:rFonts w:ascii="Times New Roman" w:hAnsi="Times New Roman"/>
        </w:rPr>
      </w:pPr>
    </w:p>
    <w:p w14:paraId="713A1A8D" w14:textId="251DCA0A" w:rsidR="004F70C6" w:rsidRPr="004B5BF2" w:rsidRDefault="004F70C6" w:rsidP="00421E98">
      <w:pPr>
        <w:pStyle w:val="Heading2"/>
        <w:numPr>
          <w:ilvl w:val="0"/>
          <w:numId w:val="10"/>
        </w:numPr>
        <w:spacing w:before="0"/>
        <w:jc w:val="both"/>
        <w:rPr>
          <w:szCs w:val="24"/>
        </w:rPr>
      </w:pPr>
      <w:bookmarkStart w:id="50" w:name="_Toc8289292"/>
      <w:bookmarkStart w:id="51" w:name="_Toc51586641"/>
      <w:r w:rsidRPr="004B5BF2">
        <w:rPr>
          <w:rFonts w:ascii="Times New Roman" w:hAnsi="Times New Roman"/>
        </w:rPr>
        <w:t>Questions</w:t>
      </w:r>
      <w:bookmarkEnd w:id="50"/>
      <w:bookmarkEnd w:id="51"/>
    </w:p>
    <w:p w14:paraId="3751F734" w14:textId="77777777" w:rsidR="00CC5DB8" w:rsidRPr="0015101D" w:rsidRDefault="00CC5DB8" w:rsidP="00F70575">
      <w:pPr>
        <w:widowControl w:val="0"/>
        <w:autoSpaceDE w:val="0"/>
        <w:autoSpaceDN w:val="0"/>
        <w:adjustRightInd w:val="0"/>
        <w:jc w:val="both"/>
        <w:rPr>
          <w:color w:val="000000"/>
          <w:sz w:val="22"/>
          <w:szCs w:val="22"/>
        </w:rPr>
      </w:pPr>
    </w:p>
    <w:p w14:paraId="5D197527" w14:textId="7A251D37" w:rsidR="004F70C6" w:rsidRPr="0015101D" w:rsidRDefault="004F70C6" w:rsidP="00F70575">
      <w:pPr>
        <w:widowControl w:val="0"/>
        <w:autoSpaceDE w:val="0"/>
        <w:autoSpaceDN w:val="0"/>
        <w:adjustRightInd w:val="0"/>
        <w:jc w:val="both"/>
        <w:rPr>
          <w:sz w:val="22"/>
          <w:szCs w:val="22"/>
        </w:rPr>
      </w:pPr>
      <w:r w:rsidRPr="0015101D">
        <w:rPr>
          <w:color w:val="000000"/>
          <w:sz w:val="22"/>
          <w:szCs w:val="22"/>
        </w:rPr>
        <w:t xml:space="preserve">Interested parties who need additional information or have questions about this RFP must be submitted via email </w:t>
      </w:r>
      <w:r w:rsidRPr="0015101D">
        <w:rPr>
          <w:sz w:val="22"/>
          <w:szCs w:val="22"/>
        </w:rPr>
        <w:t xml:space="preserve">to </w:t>
      </w:r>
      <w:hyperlink r:id="rId20" w:history="1">
        <w:r w:rsidRPr="0015101D">
          <w:rPr>
            <w:rStyle w:val="Hyperlink"/>
            <w:sz w:val="22"/>
            <w:szCs w:val="22"/>
          </w:rPr>
          <w:t>ITSourcing@nyulangone.org</w:t>
        </w:r>
      </w:hyperlink>
      <w:r w:rsidRPr="0015101D">
        <w:rPr>
          <w:rStyle w:val="Hyperlink"/>
          <w:sz w:val="22"/>
          <w:szCs w:val="22"/>
        </w:rPr>
        <w:t xml:space="preserve"> </w:t>
      </w:r>
      <w:r w:rsidRPr="0015101D">
        <w:rPr>
          <w:color w:val="000000"/>
          <w:sz w:val="22"/>
          <w:szCs w:val="22"/>
        </w:rPr>
        <w:t xml:space="preserve">on or before </w:t>
      </w:r>
      <w:r w:rsidR="0015101D" w:rsidRPr="0015101D">
        <w:rPr>
          <w:b/>
          <w:sz w:val="22"/>
          <w:szCs w:val="22"/>
        </w:rPr>
        <w:t>5:00 P.M. EST</w:t>
      </w:r>
      <w:r w:rsidRPr="0015101D">
        <w:rPr>
          <w:color w:val="000000"/>
          <w:sz w:val="22"/>
          <w:szCs w:val="22"/>
        </w:rPr>
        <w:t xml:space="preserve"> </w:t>
      </w:r>
      <w:r w:rsidR="00757D07" w:rsidRPr="0015101D">
        <w:rPr>
          <w:color w:val="000000"/>
          <w:sz w:val="22"/>
          <w:szCs w:val="22"/>
        </w:rPr>
        <w:t xml:space="preserve">on </w:t>
      </w:r>
      <w:r w:rsidR="00F8046B">
        <w:rPr>
          <w:b/>
          <w:color w:val="000000"/>
          <w:sz w:val="22"/>
          <w:szCs w:val="22"/>
        </w:rPr>
        <w:t>December</w:t>
      </w:r>
      <w:r w:rsidR="0015101D" w:rsidRPr="0015101D">
        <w:rPr>
          <w:b/>
          <w:color w:val="000000"/>
          <w:sz w:val="22"/>
          <w:szCs w:val="22"/>
        </w:rPr>
        <w:t xml:space="preserve"> </w:t>
      </w:r>
      <w:r w:rsidR="000A1B95">
        <w:rPr>
          <w:b/>
          <w:color w:val="000000"/>
          <w:sz w:val="22"/>
          <w:szCs w:val="22"/>
        </w:rPr>
        <w:t>21</w:t>
      </w:r>
      <w:r w:rsidR="000A1B95" w:rsidRPr="000A1B95">
        <w:rPr>
          <w:b/>
          <w:color w:val="000000"/>
          <w:sz w:val="22"/>
          <w:szCs w:val="22"/>
          <w:vertAlign w:val="superscript"/>
        </w:rPr>
        <w:t>st</w:t>
      </w:r>
      <w:r w:rsidR="00125DFA">
        <w:rPr>
          <w:b/>
          <w:color w:val="000000"/>
          <w:sz w:val="22"/>
          <w:szCs w:val="22"/>
        </w:rPr>
        <w:t>,</w:t>
      </w:r>
      <w:r w:rsidR="0015101D" w:rsidRPr="0015101D">
        <w:rPr>
          <w:b/>
          <w:color w:val="000000"/>
          <w:sz w:val="22"/>
          <w:szCs w:val="22"/>
        </w:rPr>
        <w:t xml:space="preserve"> 2020</w:t>
      </w:r>
      <w:r w:rsidR="0015101D" w:rsidRPr="0015101D">
        <w:rPr>
          <w:color w:val="000000"/>
          <w:sz w:val="22"/>
          <w:szCs w:val="22"/>
        </w:rPr>
        <w:t xml:space="preserve"> </w:t>
      </w:r>
      <w:r w:rsidRPr="0015101D">
        <w:rPr>
          <w:color w:val="000000"/>
          <w:sz w:val="22"/>
          <w:szCs w:val="22"/>
        </w:rPr>
        <w:t>with the subject line “</w:t>
      </w:r>
      <w:r w:rsidR="00DA6A0B" w:rsidRPr="0015101D">
        <w:rPr>
          <w:i/>
          <w:color w:val="000000"/>
          <w:sz w:val="22"/>
          <w:szCs w:val="22"/>
        </w:rPr>
        <w:t xml:space="preserve">Enterprise </w:t>
      </w:r>
      <w:r w:rsidR="00DA5A10">
        <w:rPr>
          <w:i/>
          <w:color w:val="000000"/>
          <w:sz w:val="22"/>
          <w:szCs w:val="22"/>
        </w:rPr>
        <w:t>Data Protection</w:t>
      </w:r>
      <w:r w:rsidRPr="0015101D">
        <w:rPr>
          <w:i/>
          <w:color w:val="000000"/>
          <w:sz w:val="22"/>
          <w:szCs w:val="22"/>
        </w:rPr>
        <w:t xml:space="preserve"> RFP </w:t>
      </w:r>
      <w:r w:rsidR="00DA6A0B" w:rsidRPr="0015101D">
        <w:rPr>
          <w:i/>
          <w:color w:val="000000"/>
          <w:sz w:val="22"/>
          <w:szCs w:val="22"/>
        </w:rPr>
        <w:t>Questions</w:t>
      </w:r>
      <w:r w:rsidR="00F61706" w:rsidRPr="0015101D">
        <w:rPr>
          <w:color w:val="000000"/>
          <w:sz w:val="22"/>
          <w:szCs w:val="22"/>
        </w:rPr>
        <w:t>” All</w:t>
      </w:r>
      <w:r w:rsidRPr="0015101D">
        <w:rPr>
          <w:sz w:val="22"/>
          <w:szCs w:val="22"/>
        </w:rPr>
        <w:t xml:space="preserve"> questions and responses will be shared with all vendors</w:t>
      </w:r>
      <w:r w:rsidR="00757D07" w:rsidRPr="0015101D">
        <w:rPr>
          <w:sz w:val="22"/>
          <w:szCs w:val="22"/>
        </w:rPr>
        <w:t xml:space="preserve"> on </w:t>
      </w:r>
      <w:r w:rsidR="00F8046B">
        <w:rPr>
          <w:sz w:val="22"/>
          <w:szCs w:val="22"/>
        </w:rPr>
        <w:t xml:space="preserve">January </w:t>
      </w:r>
      <w:r w:rsidR="00C26FC7">
        <w:rPr>
          <w:sz w:val="22"/>
          <w:szCs w:val="22"/>
        </w:rPr>
        <w:t>11</w:t>
      </w:r>
      <w:r w:rsidR="00DA5A10">
        <w:rPr>
          <w:sz w:val="22"/>
          <w:szCs w:val="22"/>
          <w:vertAlign w:val="superscript"/>
        </w:rPr>
        <w:t>th</w:t>
      </w:r>
      <w:r w:rsidR="00937D95">
        <w:rPr>
          <w:sz w:val="22"/>
          <w:szCs w:val="22"/>
        </w:rPr>
        <w:t>, 2020</w:t>
      </w:r>
      <w:r w:rsidR="00757D07" w:rsidRPr="0015101D">
        <w:rPr>
          <w:sz w:val="22"/>
          <w:szCs w:val="22"/>
        </w:rPr>
        <w:t>.</w:t>
      </w:r>
    </w:p>
    <w:p w14:paraId="715102B2" w14:textId="77777777" w:rsidR="00F70575" w:rsidRPr="0015101D" w:rsidRDefault="00F70575" w:rsidP="00F70575">
      <w:pPr>
        <w:widowControl w:val="0"/>
        <w:autoSpaceDE w:val="0"/>
        <w:autoSpaceDN w:val="0"/>
        <w:adjustRightInd w:val="0"/>
        <w:jc w:val="both"/>
        <w:rPr>
          <w:b/>
          <w:bCs/>
          <w:i/>
          <w:iCs/>
          <w:color w:val="000000"/>
          <w:sz w:val="22"/>
          <w:szCs w:val="22"/>
        </w:rPr>
      </w:pPr>
    </w:p>
    <w:p w14:paraId="34B04298" w14:textId="1BB2057B" w:rsidR="004F70C6" w:rsidRPr="004B5BF2" w:rsidRDefault="004F70C6" w:rsidP="00421E98">
      <w:pPr>
        <w:pStyle w:val="Heading2"/>
        <w:numPr>
          <w:ilvl w:val="0"/>
          <w:numId w:val="10"/>
        </w:numPr>
        <w:spacing w:before="0"/>
        <w:jc w:val="both"/>
        <w:rPr>
          <w:szCs w:val="24"/>
        </w:rPr>
      </w:pPr>
      <w:bookmarkStart w:id="52" w:name="_Toc8289293"/>
      <w:bookmarkStart w:id="53" w:name="_Toc51586642"/>
      <w:r w:rsidRPr="004B5BF2">
        <w:rPr>
          <w:rFonts w:ascii="Times New Roman" w:hAnsi="Times New Roman"/>
        </w:rPr>
        <w:t>Discussions</w:t>
      </w:r>
      <w:bookmarkEnd w:id="52"/>
      <w:bookmarkEnd w:id="53"/>
    </w:p>
    <w:p w14:paraId="3A88DF35" w14:textId="77777777" w:rsidR="00CC5DB8" w:rsidRPr="00CC5DB8" w:rsidRDefault="00CC5DB8" w:rsidP="00F70575">
      <w:pPr>
        <w:widowControl w:val="0"/>
        <w:autoSpaceDE w:val="0"/>
        <w:autoSpaceDN w:val="0"/>
        <w:adjustRightInd w:val="0"/>
        <w:jc w:val="both"/>
        <w:rPr>
          <w:color w:val="000000"/>
          <w:sz w:val="22"/>
        </w:rPr>
      </w:pPr>
    </w:p>
    <w:p w14:paraId="68F78A7F" w14:textId="6287762E" w:rsidR="004F70C6" w:rsidRPr="00CC5DB8" w:rsidRDefault="004F70C6" w:rsidP="00F70575">
      <w:pPr>
        <w:widowControl w:val="0"/>
        <w:autoSpaceDE w:val="0"/>
        <w:autoSpaceDN w:val="0"/>
        <w:adjustRightInd w:val="0"/>
        <w:jc w:val="both"/>
        <w:rPr>
          <w:color w:val="000000"/>
          <w:sz w:val="22"/>
        </w:rPr>
      </w:pPr>
      <w:r w:rsidRPr="00CC5DB8">
        <w:rPr>
          <w:color w:val="000000"/>
          <w:sz w:val="22"/>
        </w:rPr>
        <w:t xml:space="preserve">NYU Langone, at its discretion, may or may not choose to contact vendors. </w:t>
      </w:r>
      <w:r w:rsidRPr="00CC5DB8">
        <w:rPr>
          <w:sz w:val="22"/>
        </w:rPr>
        <w:t xml:space="preserve">NYU Langone reserves the right to request additional information which, in NYU </w:t>
      </w:r>
      <w:proofErr w:type="spellStart"/>
      <w:r w:rsidRPr="00CC5DB8">
        <w:rPr>
          <w:sz w:val="22"/>
        </w:rPr>
        <w:t>Langone’s</w:t>
      </w:r>
      <w:proofErr w:type="spellEnd"/>
      <w:r w:rsidRPr="00CC5DB8">
        <w:rPr>
          <w:sz w:val="22"/>
        </w:rPr>
        <w:t xml:space="preserve"> opinion, is necessary to understand the information provided by the vendor during the RFP process. </w:t>
      </w:r>
      <w:r w:rsidRPr="00CC5DB8">
        <w:rPr>
          <w:color w:val="000000"/>
          <w:sz w:val="22"/>
        </w:rPr>
        <w:t xml:space="preserve">In the event we choose to contact vendors, such contact and discussions are only intended to gain additional clarification of the vendor’s potential capability to meet the service requirements.  </w:t>
      </w:r>
    </w:p>
    <w:p w14:paraId="675688DE" w14:textId="77777777" w:rsidR="00CC5DB8" w:rsidRDefault="00CC5DB8" w:rsidP="00F70575">
      <w:pPr>
        <w:widowControl w:val="0"/>
        <w:jc w:val="both"/>
        <w:rPr>
          <w:sz w:val="22"/>
        </w:rPr>
      </w:pPr>
    </w:p>
    <w:p w14:paraId="0D8066F2" w14:textId="2FE7B6A4" w:rsidR="004F70C6" w:rsidRPr="00CC5DB8" w:rsidRDefault="004F70C6" w:rsidP="00F70575">
      <w:pPr>
        <w:widowControl w:val="0"/>
        <w:jc w:val="both"/>
        <w:rPr>
          <w:sz w:val="22"/>
        </w:rPr>
      </w:pPr>
      <w:r w:rsidRPr="00CC5DB8">
        <w:rPr>
          <w:sz w:val="22"/>
        </w:rPr>
        <w:t xml:space="preserve">Any verbal communications shall be considered unofficial and non-binding with regard to this RFP. NYU Langone reserves the right to determine, at its sole discretion, the appropriate and adequate responses to written comments, questions, and requests for clarification. NYU </w:t>
      </w:r>
      <w:proofErr w:type="spellStart"/>
      <w:r w:rsidRPr="00CC5DB8">
        <w:rPr>
          <w:sz w:val="22"/>
        </w:rPr>
        <w:t>Langone’s</w:t>
      </w:r>
      <w:proofErr w:type="spellEnd"/>
      <w:r w:rsidRPr="00CC5DB8">
        <w:rPr>
          <w:sz w:val="22"/>
        </w:rPr>
        <w:t xml:space="preserve"> official responses and other official communications pursuant to this RFP shall constitute an amendment of this RFP. Only NYU </w:t>
      </w:r>
      <w:proofErr w:type="spellStart"/>
      <w:r w:rsidRPr="00CC5DB8">
        <w:rPr>
          <w:sz w:val="22"/>
        </w:rPr>
        <w:t>Langone’s</w:t>
      </w:r>
      <w:proofErr w:type="spellEnd"/>
      <w:r w:rsidRPr="00CC5DB8">
        <w:rPr>
          <w:sz w:val="22"/>
        </w:rPr>
        <w:t xml:space="preserve"> official, written responses and communications shall be considered binding with regard to this RFP</w:t>
      </w:r>
      <w:r w:rsidR="00F70575" w:rsidRPr="00CC5DB8">
        <w:rPr>
          <w:sz w:val="22"/>
        </w:rPr>
        <w:t>.</w:t>
      </w:r>
    </w:p>
    <w:p w14:paraId="794C38E1" w14:textId="55AC3AD3" w:rsidR="00F70575" w:rsidRPr="002A41B2" w:rsidRDefault="00F70575" w:rsidP="00F70575">
      <w:pPr>
        <w:widowControl w:val="0"/>
        <w:jc w:val="both"/>
        <w:rPr>
          <w:sz w:val="22"/>
          <w:szCs w:val="22"/>
        </w:rPr>
      </w:pPr>
    </w:p>
    <w:p w14:paraId="4B59A025" w14:textId="77777777" w:rsidR="002A41B2" w:rsidRPr="002A41B2" w:rsidRDefault="002A41B2" w:rsidP="00F70575">
      <w:pPr>
        <w:widowControl w:val="0"/>
        <w:jc w:val="both"/>
        <w:rPr>
          <w:sz w:val="22"/>
          <w:szCs w:val="22"/>
        </w:rPr>
      </w:pPr>
    </w:p>
    <w:p w14:paraId="419E4215" w14:textId="73BCCF4A" w:rsidR="006D50C9" w:rsidRPr="004B5BF2" w:rsidRDefault="00DC0EAC" w:rsidP="00AD2498">
      <w:pPr>
        <w:pStyle w:val="Heading1"/>
        <w:rPr>
          <w:rFonts w:ascii="Times New Roman" w:hAnsi="Times New Roman"/>
        </w:rPr>
      </w:pPr>
      <w:bookmarkStart w:id="54" w:name="_Toc362071233"/>
      <w:bookmarkStart w:id="55" w:name="_Toc362071933"/>
      <w:bookmarkStart w:id="56" w:name="_Toc43822216"/>
      <w:bookmarkStart w:id="57" w:name="_Toc44861152"/>
      <w:bookmarkStart w:id="58" w:name="_Toc44906263"/>
      <w:bookmarkStart w:id="59" w:name="_Toc261591138"/>
      <w:bookmarkStart w:id="60" w:name="_Toc343497075"/>
      <w:bookmarkStart w:id="61" w:name="_Toc51586643"/>
      <w:bookmarkStart w:id="62" w:name="OLE_LINK34"/>
      <w:r w:rsidRPr="004B5BF2">
        <w:rPr>
          <w:rFonts w:ascii="Times New Roman" w:hAnsi="Times New Roman"/>
        </w:rPr>
        <w:t xml:space="preserve">Proprietary Information, </w:t>
      </w:r>
      <w:r w:rsidR="00894467" w:rsidRPr="004B5BF2">
        <w:rPr>
          <w:rFonts w:ascii="Times New Roman" w:hAnsi="Times New Roman"/>
        </w:rPr>
        <w:t xml:space="preserve">Confidentiality and </w:t>
      </w:r>
      <w:r w:rsidRPr="004B5BF2">
        <w:rPr>
          <w:rFonts w:ascii="Times New Roman" w:hAnsi="Times New Roman"/>
        </w:rPr>
        <w:t>Non-Disclosure</w:t>
      </w:r>
      <w:bookmarkEnd w:id="54"/>
      <w:bookmarkEnd w:id="55"/>
      <w:bookmarkEnd w:id="56"/>
      <w:bookmarkEnd w:id="57"/>
      <w:bookmarkEnd w:id="58"/>
      <w:bookmarkEnd w:id="59"/>
      <w:bookmarkEnd w:id="60"/>
      <w:bookmarkEnd w:id="61"/>
      <w:r w:rsidRPr="004B5BF2">
        <w:rPr>
          <w:rFonts w:ascii="Times New Roman" w:hAnsi="Times New Roman"/>
        </w:rPr>
        <w:t xml:space="preserve"> </w:t>
      </w:r>
    </w:p>
    <w:p w14:paraId="6F5A077A" w14:textId="77777777" w:rsidR="006974B6" w:rsidRPr="00CC5DB8" w:rsidRDefault="006974B6" w:rsidP="00F70575">
      <w:pPr>
        <w:jc w:val="both"/>
        <w:rPr>
          <w:sz w:val="22"/>
        </w:rPr>
      </w:pPr>
    </w:p>
    <w:bookmarkEnd w:id="62"/>
    <w:p w14:paraId="327EB4EC" w14:textId="3E43CD70" w:rsidR="00894467" w:rsidRPr="00CC5DB8" w:rsidRDefault="00894467" w:rsidP="00F70575">
      <w:pPr>
        <w:jc w:val="both"/>
        <w:rPr>
          <w:sz w:val="22"/>
        </w:rPr>
      </w:pPr>
      <w:r w:rsidRPr="00CC5DB8">
        <w:rPr>
          <w:sz w:val="22"/>
        </w:rPr>
        <w:t xml:space="preserve">NYU Langone is not requesting, and does not require, confidential proprietary information or trade secrets to be included as part of Vendors’ Proposal. </w:t>
      </w:r>
      <w:r w:rsidRPr="00CC5DB8">
        <w:rPr>
          <w:color w:val="000000"/>
          <w:sz w:val="22"/>
        </w:rPr>
        <w:t xml:space="preserve">Any information contained in the RFP responses that is proprietary or confidential must be clearly designated.  NYU Langone will maintain the confidentiality of Vendor’s information marked “Confidential” of “Proprietary” in accordance with applicable laws; </w:t>
      </w:r>
      <w:r w:rsidRPr="00CC5DB8">
        <w:rPr>
          <w:sz w:val="22"/>
        </w:rPr>
        <w:t>provided, however, that (</w:t>
      </w:r>
      <w:proofErr w:type="spellStart"/>
      <w:r w:rsidRPr="00CC5DB8">
        <w:rPr>
          <w:sz w:val="22"/>
        </w:rPr>
        <w:t>i</w:t>
      </w:r>
      <w:proofErr w:type="spellEnd"/>
      <w:r w:rsidRPr="00CC5DB8">
        <w:rPr>
          <w:sz w:val="22"/>
        </w:rPr>
        <w:t>) submitted responses may be reviewed and evaluated by any person except for other vendors, at the discretion of NYU Langone, regardless of any statement contained within your information, and (ii) unless we otherwise specifically agree in writing, we shall be entitled to retain and use information submitted by each vendor with regard to the RFP.</w:t>
      </w:r>
    </w:p>
    <w:p w14:paraId="4A2D166E" w14:textId="77777777" w:rsidR="00F70575" w:rsidRPr="00CC5DB8" w:rsidRDefault="00F70575" w:rsidP="00F70575">
      <w:pPr>
        <w:jc w:val="both"/>
        <w:rPr>
          <w:color w:val="000000"/>
          <w:sz w:val="22"/>
        </w:rPr>
      </w:pPr>
    </w:p>
    <w:p w14:paraId="369E5DB9" w14:textId="3EC26482" w:rsidR="00B542AE" w:rsidRPr="00CC5DB8" w:rsidRDefault="1C018107" w:rsidP="00F70575">
      <w:pPr>
        <w:jc w:val="both"/>
        <w:rPr>
          <w:sz w:val="22"/>
        </w:rPr>
      </w:pPr>
      <w:r w:rsidRPr="00CC5DB8">
        <w:rPr>
          <w:sz w:val="22"/>
        </w:rPr>
        <w:lastRenderedPageBreak/>
        <w:t>Vendor shall have no rights in this document, or the information contained therein and shall not duplicate or disseminate said document or information outside the Vendor's organization without the prior written consent of NYU Langone.</w:t>
      </w:r>
    </w:p>
    <w:p w14:paraId="4296B44E" w14:textId="48619012" w:rsidR="00F70575" w:rsidRDefault="00F70575" w:rsidP="00F70575">
      <w:pPr>
        <w:jc w:val="both"/>
        <w:rPr>
          <w:sz w:val="22"/>
        </w:rPr>
      </w:pPr>
    </w:p>
    <w:p w14:paraId="61E0DA34" w14:textId="77777777" w:rsidR="002A41B2" w:rsidRPr="00CC5DB8" w:rsidRDefault="002A41B2" w:rsidP="00F70575">
      <w:pPr>
        <w:jc w:val="both"/>
        <w:rPr>
          <w:sz w:val="22"/>
        </w:rPr>
      </w:pPr>
    </w:p>
    <w:p w14:paraId="747E50CE" w14:textId="77777777" w:rsidR="006D50C9" w:rsidRPr="004B5BF2" w:rsidRDefault="00DC0EAC" w:rsidP="00AD2498">
      <w:pPr>
        <w:pStyle w:val="Heading1"/>
        <w:rPr>
          <w:rFonts w:ascii="Times New Roman" w:hAnsi="Times New Roman"/>
        </w:rPr>
      </w:pPr>
      <w:bookmarkStart w:id="63" w:name="_Toc362071238"/>
      <w:bookmarkStart w:id="64" w:name="_Toc362071938"/>
      <w:bookmarkStart w:id="65" w:name="_Toc43822221"/>
      <w:bookmarkStart w:id="66" w:name="_Toc44861157"/>
      <w:bookmarkStart w:id="67" w:name="_Toc44906268"/>
      <w:bookmarkStart w:id="68" w:name="_Toc51586644"/>
      <w:bookmarkStart w:id="69" w:name="OLE_LINK39"/>
      <w:r w:rsidRPr="004B5BF2">
        <w:rPr>
          <w:rFonts w:ascii="Times New Roman" w:hAnsi="Times New Roman"/>
        </w:rPr>
        <w:t>Costs Incurred</w:t>
      </w:r>
      <w:bookmarkEnd w:id="63"/>
      <w:bookmarkEnd w:id="64"/>
      <w:bookmarkEnd w:id="65"/>
      <w:bookmarkEnd w:id="66"/>
      <w:bookmarkEnd w:id="67"/>
      <w:bookmarkEnd w:id="68"/>
    </w:p>
    <w:p w14:paraId="2CEEDD6E" w14:textId="77777777" w:rsidR="00492E9C" w:rsidRPr="00CC5DB8" w:rsidRDefault="00492E9C" w:rsidP="00F70575">
      <w:pPr>
        <w:jc w:val="both"/>
      </w:pPr>
    </w:p>
    <w:bookmarkEnd w:id="69"/>
    <w:p w14:paraId="62B1A2B2" w14:textId="6AEDCF58" w:rsidR="006D50C9" w:rsidRPr="00CC5DB8" w:rsidRDefault="00DC0EAC" w:rsidP="00F70575">
      <w:pPr>
        <w:pStyle w:val="h3para"/>
        <w:spacing w:after="0"/>
        <w:ind w:left="0"/>
        <w:jc w:val="both"/>
        <w:rPr>
          <w:rFonts w:ascii="Times New Roman" w:hAnsi="Times New Roman"/>
        </w:rPr>
      </w:pPr>
      <w:r w:rsidRPr="00CC5DB8">
        <w:rPr>
          <w:rFonts w:ascii="Times New Roman" w:hAnsi="Times New Roman"/>
        </w:rPr>
        <w:t xml:space="preserve">All costs incurred in the preparation </w:t>
      </w:r>
      <w:r w:rsidR="00836ED8" w:rsidRPr="00CC5DB8">
        <w:rPr>
          <w:rFonts w:ascii="Times New Roman" w:hAnsi="Times New Roman"/>
        </w:rPr>
        <w:t xml:space="preserve">and presentation </w:t>
      </w:r>
      <w:r w:rsidRPr="00CC5DB8">
        <w:rPr>
          <w:rFonts w:ascii="Times New Roman" w:hAnsi="Times New Roman"/>
        </w:rPr>
        <w:t xml:space="preserve">of the </w:t>
      </w:r>
      <w:r w:rsidR="00B06324" w:rsidRPr="00CC5DB8">
        <w:rPr>
          <w:rFonts w:ascii="Times New Roman" w:hAnsi="Times New Roman"/>
        </w:rPr>
        <w:t>Proposal</w:t>
      </w:r>
      <w:r w:rsidRPr="00CC5DB8">
        <w:rPr>
          <w:rFonts w:ascii="Times New Roman" w:hAnsi="Times New Roman"/>
        </w:rPr>
        <w:t xml:space="preserve"> shall be borne by </w:t>
      </w:r>
      <w:r w:rsidR="00894467" w:rsidRPr="00CC5DB8">
        <w:rPr>
          <w:rFonts w:ascii="Times New Roman" w:hAnsi="Times New Roman"/>
        </w:rPr>
        <w:t>V</w:t>
      </w:r>
      <w:r w:rsidRPr="00CC5DB8">
        <w:rPr>
          <w:rFonts w:ascii="Times New Roman" w:hAnsi="Times New Roman"/>
        </w:rPr>
        <w:t xml:space="preserve">endor. By submitting a </w:t>
      </w:r>
      <w:r w:rsidR="00B06324" w:rsidRPr="00CC5DB8">
        <w:rPr>
          <w:rFonts w:ascii="Times New Roman" w:hAnsi="Times New Roman"/>
        </w:rPr>
        <w:t>Proposal</w:t>
      </w:r>
      <w:r w:rsidRPr="00CC5DB8">
        <w:rPr>
          <w:rFonts w:ascii="Times New Roman" w:hAnsi="Times New Roman"/>
        </w:rPr>
        <w:t xml:space="preserve">, </w:t>
      </w:r>
      <w:r w:rsidR="00894467" w:rsidRPr="00CC5DB8">
        <w:rPr>
          <w:rFonts w:ascii="Times New Roman" w:hAnsi="Times New Roman"/>
        </w:rPr>
        <w:t>V</w:t>
      </w:r>
      <w:r w:rsidRPr="00CC5DB8">
        <w:rPr>
          <w:rFonts w:ascii="Times New Roman" w:hAnsi="Times New Roman"/>
        </w:rPr>
        <w:t xml:space="preserve">endor agrees that the rejection of any </w:t>
      </w:r>
      <w:r w:rsidR="00B06324" w:rsidRPr="00CC5DB8">
        <w:rPr>
          <w:rFonts w:ascii="Times New Roman" w:hAnsi="Times New Roman"/>
        </w:rPr>
        <w:t>Proposal</w:t>
      </w:r>
      <w:r w:rsidRPr="00CC5DB8">
        <w:rPr>
          <w:rFonts w:ascii="Times New Roman" w:hAnsi="Times New Roman"/>
        </w:rPr>
        <w:t xml:space="preserve"> in whole or in part will not render </w:t>
      </w:r>
      <w:r w:rsidR="00F20DE2" w:rsidRPr="00CC5DB8">
        <w:rPr>
          <w:rFonts w:ascii="Times New Roman" w:hAnsi="Times New Roman"/>
        </w:rPr>
        <w:t>NYU</w:t>
      </w:r>
      <w:r w:rsidR="00894467" w:rsidRPr="00CC5DB8">
        <w:rPr>
          <w:rFonts w:ascii="Times New Roman" w:hAnsi="Times New Roman"/>
        </w:rPr>
        <w:t xml:space="preserve"> </w:t>
      </w:r>
      <w:r w:rsidR="00F20DE2" w:rsidRPr="00CC5DB8">
        <w:rPr>
          <w:rFonts w:ascii="Times New Roman" w:hAnsi="Times New Roman"/>
        </w:rPr>
        <w:t>L</w:t>
      </w:r>
      <w:r w:rsidR="00894467" w:rsidRPr="00CC5DB8">
        <w:rPr>
          <w:rFonts w:ascii="Times New Roman" w:hAnsi="Times New Roman"/>
        </w:rPr>
        <w:t>angone</w:t>
      </w:r>
      <w:r w:rsidRPr="00CC5DB8">
        <w:rPr>
          <w:rFonts w:ascii="Times New Roman" w:hAnsi="Times New Roman"/>
        </w:rPr>
        <w:t xml:space="preserve"> liable for </w:t>
      </w:r>
      <w:r w:rsidR="00894467" w:rsidRPr="00CC5DB8">
        <w:rPr>
          <w:rFonts w:ascii="Times New Roman" w:hAnsi="Times New Roman"/>
        </w:rPr>
        <w:t>associated expenses</w:t>
      </w:r>
      <w:r w:rsidRPr="00CC5DB8">
        <w:rPr>
          <w:rFonts w:ascii="Times New Roman" w:hAnsi="Times New Roman"/>
        </w:rPr>
        <w:t>.</w:t>
      </w:r>
    </w:p>
    <w:p w14:paraId="40385E14" w14:textId="3C0B3B9D" w:rsidR="00F70575" w:rsidRDefault="00F70575" w:rsidP="00F70575">
      <w:pPr>
        <w:pStyle w:val="h3para"/>
        <w:spacing w:after="0"/>
        <w:ind w:left="0"/>
        <w:jc w:val="both"/>
        <w:rPr>
          <w:rFonts w:ascii="Times New Roman" w:hAnsi="Times New Roman"/>
        </w:rPr>
      </w:pPr>
    </w:p>
    <w:p w14:paraId="15FADB31" w14:textId="77777777" w:rsidR="002A41B2" w:rsidRPr="00CC5DB8" w:rsidRDefault="002A41B2" w:rsidP="00F70575">
      <w:pPr>
        <w:pStyle w:val="h3para"/>
        <w:spacing w:after="0"/>
        <w:ind w:left="0"/>
        <w:jc w:val="both"/>
        <w:rPr>
          <w:rFonts w:ascii="Times New Roman" w:hAnsi="Times New Roman"/>
        </w:rPr>
      </w:pPr>
    </w:p>
    <w:p w14:paraId="076C4D7D" w14:textId="063C4CE2" w:rsidR="004C794C" w:rsidRPr="004B5BF2" w:rsidRDefault="004C794C" w:rsidP="00AD2498">
      <w:pPr>
        <w:pStyle w:val="Heading1"/>
        <w:rPr>
          <w:spacing w:val="-3"/>
          <w:szCs w:val="24"/>
        </w:rPr>
      </w:pPr>
      <w:bookmarkStart w:id="70" w:name="_Toc8289285"/>
      <w:bookmarkStart w:id="71" w:name="_Toc51586645"/>
      <w:r w:rsidRPr="004B5BF2">
        <w:rPr>
          <w:rFonts w:ascii="Times New Roman" w:hAnsi="Times New Roman"/>
        </w:rPr>
        <w:t>Governing</w:t>
      </w:r>
      <w:r w:rsidRPr="004B5BF2">
        <w:rPr>
          <w:szCs w:val="24"/>
        </w:rPr>
        <w:t xml:space="preserve"> Law</w:t>
      </w:r>
      <w:bookmarkEnd w:id="70"/>
      <w:bookmarkEnd w:id="71"/>
    </w:p>
    <w:p w14:paraId="46D6B7E3" w14:textId="77777777" w:rsidR="00583145" w:rsidRPr="00CC5DB8" w:rsidRDefault="00583145" w:rsidP="00AD2498">
      <w:pPr>
        <w:widowControl w:val="0"/>
        <w:tabs>
          <w:tab w:val="left" w:pos="-720"/>
        </w:tabs>
        <w:suppressAutoHyphens/>
        <w:jc w:val="both"/>
        <w:rPr>
          <w:spacing w:val="-3"/>
          <w:sz w:val="22"/>
        </w:rPr>
      </w:pPr>
    </w:p>
    <w:p w14:paraId="60E564D0" w14:textId="01CDBBF3" w:rsidR="004C794C" w:rsidRPr="00CC5DB8" w:rsidRDefault="004C794C" w:rsidP="00AD2498">
      <w:pPr>
        <w:widowControl w:val="0"/>
        <w:tabs>
          <w:tab w:val="left" w:pos="-720"/>
        </w:tabs>
        <w:suppressAutoHyphens/>
        <w:jc w:val="both"/>
        <w:rPr>
          <w:spacing w:val="-3"/>
          <w:sz w:val="22"/>
        </w:rPr>
      </w:pPr>
      <w:r w:rsidRPr="00CC5DB8">
        <w:rPr>
          <w:spacing w:val="-3"/>
          <w:sz w:val="22"/>
        </w:rPr>
        <w:t>This RFP shall be governed by and construed and enforced in accordance with the laws of the State of New York (without regard to the principles of conflicts of law embodied therein) applicable to agreements executed and performable in such state. Each party submits to the jurisdiction of the State and Federal Courts located in New York County in the State of New York for any action or proceeding relating to this RFP, and expressly waives any objection it may have to such jurisdiction or the convenience of such forum.</w:t>
      </w:r>
    </w:p>
    <w:p w14:paraId="1A5714CF" w14:textId="7E1D9997" w:rsidR="00F70575" w:rsidRDefault="00F70575" w:rsidP="00AD2498">
      <w:pPr>
        <w:widowControl w:val="0"/>
        <w:tabs>
          <w:tab w:val="left" w:pos="-720"/>
        </w:tabs>
        <w:suppressAutoHyphens/>
        <w:jc w:val="both"/>
        <w:rPr>
          <w:spacing w:val="-3"/>
          <w:sz w:val="22"/>
        </w:rPr>
      </w:pPr>
    </w:p>
    <w:p w14:paraId="509A2D4A" w14:textId="77777777" w:rsidR="002A41B2" w:rsidRPr="00CC5DB8" w:rsidRDefault="002A41B2" w:rsidP="00AD2498">
      <w:pPr>
        <w:widowControl w:val="0"/>
        <w:tabs>
          <w:tab w:val="left" w:pos="-720"/>
        </w:tabs>
        <w:suppressAutoHyphens/>
        <w:jc w:val="both"/>
        <w:rPr>
          <w:spacing w:val="-3"/>
          <w:sz w:val="22"/>
        </w:rPr>
      </w:pPr>
    </w:p>
    <w:p w14:paraId="5B596670" w14:textId="292FCE4A" w:rsidR="004C794C" w:rsidRPr="004B5BF2" w:rsidRDefault="004C794C" w:rsidP="00AD2498">
      <w:pPr>
        <w:pStyle w:val="Heading1"/>
        <w:rPr>
          <w:spacing w:val="-3"/>
          <w:szCs w:val="24"/>
        </w:rPr>
      </w:pPr>
      <w:bookmarkStart w:id="72" w:name="_Toc8289286"/>
      <w:bookmarkStart w:id="73" w:name="_Toc51586646"/>
      <w:r w:rsidRPr="004B5BF2">
        <w:rPr>
          <w:rFonts w:ascii="Times New Roman" w:hAnsi="Times New Roman"/>
        </w:rPr>
        <w:t>Independent</w:t>
      </w:r>
      <w:r w:rsidRPr="004B5BF2">
        <w:rPr>
          <w:szCs w:val="24"/>
        </w:rPr>
        <w:t xml:space="preserve"> Contractor</w:t>
      </w:r>
      <w:bookmarkEnd w:id="72"/>
      <w:bookmarkEnd w:id="73"/>
    </w:p>
    <w:p w14:paraId="30FA742E" w14:textId="77777777" w:rsidR="00583145" w:rsidRPr="00CC5DB8" w:rsidRDefault="00583145" w:rsidP="00AD2498">
      <w:pPr>
        <w:widowControl w:val="0"/>
        <w:tabs>
          <w:tab w:val="left" w:pos="-720"/>
        </w:tabs>
        <w:suppressAutoHyphens/>
        <w:jc w:val="both"/>
        <w:rPr>
          <w:spacing w:val="-3"/>
          <w:sz w:val="22"/>
        </w:rPr>
      </w:pPr>
    </w:p>
    <w:p w14:paraId="0FBBBF97" w14:textId="376DE608" w:rsidR="004C794C" w:rsidRPr="00CC5DB8" w:rsidRDefault="004C794C" w:rsidP="00AD2498">
      <w:pPr>
        <w:widowControl w:val="0"/>
        <w:tabs>
          <w:tab w:val="left" w:pos="-720"/>
        </w:tabs>
        <w:suppressAutoHyphens/>
        <w:jc w:val="both"/>
        <w:rPr>
          <w:spacing w:val="-3"/>
          <w:sz w:val="22"/>
        </w:rPr>
      </w:pPr>
      <w:r w:rsidRPr="00CC5DB8">
        <w:rPr>
          <w:spacing w:val="-3"/>
          <w:sz w:val="22"/>
        </w:rPr>
        <w:t>Vendor is an independent contractor and no employee or agent of vendor shall be deemed to be an employee or agent of NYU Langone.</w:t>
      </w:r>
    </w:p>
    <w:p w14:paraId="0E1E9FB2" w14:textId="00752DF4" w:rsidR="00F70575" w:rsidRDefault="00F70575" w:rsidP="00AD2498">
      <w:pPr>
        <w:widowControl w:val="0"/>
        <w:tabs>
          <w:tab w:val="left" w:pos="-720"/>
        </w:tabs>
        <w:suppressAutoHyphens/>
        <w:jc w:val="both"/>
        <w:rPr>
          <w:spacing w:val="-3"/>
          <w:sz w:val="22"/>
        </w:rPr>
      </w:pPr>
    </w:p>
    <w:p w14:paraId="2A70AC2E" w14:textId="77777777" w:rsidR="002A41B2" w:rsidRPr="00CC5DB8" w:rsidRDefault="002A41B2" w:rsidP="00AD2498">
      <w:pPr>
        <w:widowControl w:val="0"/>
        <w:tabs>
          <w:tab w:val="left" w:pos="-720"/>
        </w:tabs>
        <w:suppressAutoHyphens/>
        <w:jc w:val="both"/>
        <w:rPr>
          <w:spacing w:val="-3"/>
          <w:sz w:val="22"/>
        </w:rPr>
      </w:pPr>
    </w:p>
    <w:p w14:paraId="30F11EFF" w14:textId="5680A53C" w:rsidR="004C794C" w:rsidRPr="004B5BF2" w:rsidRDefault="004C794C" w:rsidP="00AD2498">
      <w:pPr>
        <w:pStyle w:val="Heading1"/>
        <w:rPr>
          <w:szCs w:val="24"/>
        </w:rPr>
      </w:pPr>
      <w:bookmarkStart w:id="74" w:name="_Toc8289288"/>
      <w:bookmarkStart w:id="75" w:name="_Toc51586647"/>
      <w:r w:rsidRPr="004B5BF2">
        <w:rPr>
          <w:szCs w:val="24"/>
        </w:rPr>
        <w:t xml:space="preserve">Use of </w:t>
      </w:r>
      <w:r w:rsidRPr="004B5BF2">
        <w:rPr>
          <w:rFonts w:ascii="Times New Roman" w:hAnsi="Times New Roman"/>
        </w:rPr>
        <w:t>Content</w:t>
      </w:r>
      <w:r w:rsidRPr="004B5BF2">
        <w:rPr>
          <w:szCs w:val="24"/>
        </w:rPr>
        <w:t xml:space="preserve"> by NYU Langone</w:t>
      </w:r>
      <w:bookmarkEnd w:id="74"/>
      <w:bookmarkEnd w:id="75"/>
    </w:p>
    <w:p w14:paraId="4BD68039" w14:textId="77777777" w:rsidR="00583145" w:rsidRPr="00CC5DB8" w:rsidRDefault="00583145" w:rsidP="00AD2498">
      <w:pPr>
        <w:widowControl w:val="0"/>
        <w:autoSpaceDE w:val="0"/>
        <w:autoSpaceDN w:val="0"/>
        <w:adjustRightInd w:val="0"/>
        <w:jc w:val="both"/>
        <w:rPr>
          <w:sz w:val="22"/>
        </w:rPr>
      </w:pPr>
    </w:p>
    <w:p w14:paraId="2D3ED715" w14:textId="5EC526B6" w:rsidR="004C794C" w:rsidRPr="00CC5DB8" w:rsidRDefault="004C794C" w:rsidP="00AD2498">
      <w:pPr>
        <w:widowControl w:val="0"/>
        <w:autoSpaceDE w:val="0"/>
        <w:autoSpaceDN w:val="0"/>
        <w:adjustRightInd w:val="0"/>
        <w:jc w:val="both"/>
        <w:rPr>
          <w:sz w:val="22"/>
        </w:rPr>
      </w:pPr>
      <w:r w:rsidRPr="00CC5DB8">
        <w:rPr>
          <w:sz w:val="22"/>
        </w:rPr>
        <w:t xml:space="preserve">All material submitted in response to this RFP will become the property of NYU Langone and may be returned only at NYU </w:t>
      </w:r>
      <w:proofErr w:type="spellStart"/>
      <w:r w:rsidRPr="00CC5DB8">
        <w:rPr>
          <w:sz w:val="22"/>
        </w:rPr>
        <w:t>Langone’s</w:t>
      </w:r>
      <w:proofErr w:type="spellEnd"/>
      <w:r w:rsidRPr="00CC5DB8">
        <w:rPr>
          <w:sz w:val="22"/>
        </w:rPr>
        <w:t xml:space="preserve"> option. NYU Langone has the right to use any or all ideas not protected by intellectual property rights that are presented in any response regardless of whether the response becomes part of a contract. Notwithstanding any vendor copyright designations contained on responses, NYU Langone shall have the right to make copies and distribute responses internally.</w:t>
      </w:r>
    </w:p>
    <w:p w14:paraId="4C6B03FC" w14:textId="77777777" w:rsidR="00F70575" w:rsidRPr="00CC5DB8" w:rsidRDefault="00F70575" w:rsidP="00AD2498">
      <w:pPr>
        <w:widowControl w:val="0"/>
        <w:autoSpaceDE w:val="0"/>
        <w:autoSpaceDN w:val="0"/>
        <w:adjustRightInd w:val="0"/>
        <w:jc w:val="both"/>
        <w:rPr>
          <w:sz w:val="22"/>
        </w:rPr>
      </w:pPr>
    </w:p>
    <w:p w14:paraId="5ECE0E2E" w14:textId="44BE6500" w:rsidR="004C794C" w:rsidRPr="00CC5DB8" w:rsidRDefault="004C794C" w:rsidP="00AD2498">
      <w:pPr>
        <w:widowControl w:val="0"/>
        <w:autoSpaceDE w:val="0"/>
        <w:autoSpaceDN w:val="0"/>
        <w:adjustRightInd w:val="0"/>
        <w:jc w:val="both"/>
        <w:rPr>
          <w:sz w:val="22"/>
        </w:rPr>
      </w:pPr>
      <w:r w:rsidRPr="00CC5DB8">
        <w:rPr>
          <w:sz w:val="22"/>
        </w:rPr>
        <w:t xml:space="preserve">NYU Langone will not return responses to this RFP. Vendors will not be notified of the result of NYU </w:t>
      </w:r>
      <w:proofErr w:type="spellStart"/>
      <w:r w:rsidRPr="00CC5DB8">
        <w:rPr>
          <w:sz w:val="22"/>
        </w:rPr>
        <w:t>Langone’s</w:t>
      </w:r>
      <w:proofErr w:type="spellEnd"/>
      <w:r w:rsidRPr="00CC5DB8">
        <w:rPr>
          <w:sz w:val="22"/>
        </w:rPr>
        <w:t xml:space="preserve"> review, nor will they be provided copies of it. If NYU Langone issues a procurement document, no vendor will be selected, pre-qualified, or exempted based on its participation in this RFP process.</w:t>
      </w:r>
    </w:p>
    <w:p w14:paraId="57357D33" w14:textId="257DF20E" w:rsidR="00F70575" w:rsidRDefault="00F70575" w:rsidP="00AD2498">
      <w:pPr>
        <w:widowControl w:val="0"/>
        <w:autoSpaceDE w:val="0"/>
        <w:autoSpaceDN w:val="0"/>
        <w:adjustRightInd w:val="0"/>
        <w:jc w:val="both"/>
        <w:rPr>
          <w:sz w:val="22"/>
        </w:rPr>
      </w:pPr>
    </w:p>
    <w:p w14:paraId="6BBBCDA3" w14:textId="77777777" w:rsidR="002A41B2" w:rsidRPr="00CC5DB8" w:rsidRDefault="002A41B2" w:rsidP="00AD2498">
      <w:pPr>
        <w:widowControl w:val="0"/>
        <w:autoSpaceDE w:val="0"/>
        <w:autoSpaceDN w:val="0"/>
        <w:adjustRightInd w:val="0"/>
        <w:jc w:val="both"/>
        <w:rPr>
          <w:sz w:val="22"/>
        </w:rPr>
      </w:pPr>
    </w:p>
    <w:p w14:paraId="2202D47A" w14:textId="6685A91D" w:rsidR="004C794C" w:rsidRPr="004B5BF2" w:rsidRDefault="004C794C" w:rsidP="00AD2498">
      <w:pPr>
        <w:pStyle w:val="Heading1"/>
        <w:rPr>
          <w:szCs w:val="24"/>
        </w:rPr>
      </w:pPr>
      <w:bookmarkStart w:id="76" w:name="_Toc8289289"/>
      <w:bookmarkStart w:id="77" w:name="_Toc51586648"/>
      <w:r w:rsidRPr="004B5BF2">
        <w:rPr>
          <w:szCs w:val="24"/>
        </w:rPr>
        <w:t>Amendment/Addenda/Right to Cancel</w:t>
      </w:r>
      <w:bookmarkEnd w:id="76"/>
      <w:bookmarkEnd w:id="77"/>
    </w:p>
    <w:p w14:paraId="04E09519" w14:textId="77777777" w:rsidR="00583145" w:rsidRPr="00CC5DB8" w:rsidRDefault="00583145" w:rsidP="00AD2498">
      <w:pPr>
        <w:widowControl w:val="0"/>
        <w:autoSpaceDE w:val="0"/>
        <w:autoSpaceDN w:val="0"/>
        <w:adjustRightInd w:val="0"/>
        <w:jc w:val="both"/>
        <w:rPr>
          <w:color w:val="000000"/>
          <w:sz w:val="22"/>
        </w:rPr>
      </w:pPr>
    </w:p>
    <w:p w14:paraId="619E1706" w14:textId="3A110351" w:rsidR="004C794C" w:rsidRPr="00CC5DB8" w:rsidRDefault="004C794C" w:rsidP="00AD2498">
      <w:pPr>
        <w:widowControl w:val="0"/>
        <w:autoSpaceDE w:val="0"/>
        <w:autoSpaceDN w:val="0"/>
        <w:adjustRightInd w:val="0"/>
        <w:jc w:val="both"/>
        <w:rPr>
          <w:color w:val="000000"/>
          <w:sz w:val="22"/>
        </w:rPr>
      </w:pPr>
      <w:r w:rsidRPr="00CC5DB8">
        <w:rPr>
          <w:color w:val="000000"/>
          <w:sz w:val="22"/>
        </w:rPr>
        <w:t>NYU Langone reserves the right to alter and/or cancel the RFP timeline or other portions of this RFP at any time.</w:t>
      </w:r>
    </w:p>
    <w:p w14:paraId="39B90295" w14:textId="47FE8A9B" w:rsidR="00F70575" w:rsidRDefault="00F70575" w:rsidP="00AD2498">
      <w:pPr>
        <w:widowControl w:val="0"/>
        <w:autoSpaceDE w:val="0"/>
        <w:autoSpaceDN w:val="0"/>
        <w:adjustRightInd w:val="0"/>
        <w:jc w:val="both"/>
        <w:rPr>
          <w:color w:val="000000"/>
          <w:sz w:val="22"/>
        </w:rPr>
      </w:pPr>
    </w:p>
    <w:p w14:paraId="0B183BB2" w14:textId="77777777" w:rsidR="002A41B2" w:rsidRPr="00CC5DB8" w:rsidRDefault="002A41B2" w:rsidP="00AD2498">
      <w:pPr>
        <w:widowControl w:val="0"/>
        <w:autoSpaceDE w:val="0"/>
        <w:autoSpaceDN w:val="0"/>
        <w:adjustRightInd w:val="0"/>
        <w:jc w:val="both"/>
        <w:rPr>
          <w:color w:val="000000"/>
          <w:sz w:val="22"/>
        </w:rPr>
      </w:pPr>
    </w:p>
    <w:p w14:paraId="08E61EB2" w14:textId="74BA8419" w:rsidR="004C794C" w:rsidRPr="004B5BF2" w:rsidRDefault="004C794C" w:rsidP="00AD2498">
      <w:pPr>
        <w:pStyle w:val="Heading1"/>
        <w:rPr>
          <w:szCs w:val="24"/>
        </w:rPr>
      </w:pPr>
      <w:bookmarkStart w:id="78" w:name="_Toc8289290"/>
      <w:bookmarkStart w:id="79" w:name="_Toc51586649"/>
      <w:bookmarkStart w:id="80" w:name="_Toc6846886"/>
      <w:r w:rsidRPr="004B5BF2">
        <w:rPr>
          <w:rFonts w:ascii="Times New Roman" w:hAnsi="Times New Roman"/>
        </w:rPr>
        <w:t>Nondiscrimination</w:t>
      </w:r>
      <w:bookmarkEnd w:id="78"/>
      <w:bookmarkEnd w:id="79"/>
    </w:p>
    <w:p w14:paraId="41897820" w14:textId="77777777" w:rsidR="00AD2498" w:rsidRPr="00CC5DB8" w:rsidRDefault="00AD2498" w:rsidP="00AD2498">
      <w:pPr>
        <w:widowControl w:val="0"/>
        <w:autoSpaceDE w:val="0"/>
        <w:autoSpaceDN w:val="0"/>
        <w:adjustRightInd w:val="0"/>
        <w:jc w:val="both"/>
        <w:rPr>
          <w:sz w:val="22"/>
        </w:rPr>
      </w:pPr>
    </w:p>
    <w:p w14:paraId="57234FF0" w14:textId="6851D113" w:rsidR="004C794C" w:rsidRPr="00CC5DB8" w:rsidRDefault="004C794C" w:rsidP="00AD2498">
      <w:pPr>
        <w:widowControl w:val="0"/>
        <w:autoSpaceDE w:val="0"/>
        <w:autoSpaceDN w:val="0"/>
        <w:adjustRightInd w:val="0"/>
        <w:jc w:val="both"/>
        <w:rPr>
          <w:sz w:val="22"/>
        </w:rPr>
      </w:pPr>
      <w:r w:rsidRPr="00CC5DB8">
        <w:rPr>
          <w:sz w:val="22"/>
        </w:rPr>
        <w:t xml:space="preserve">No person shall be excluded from participation in, be denied benefits of, be discriminated against in the </w:t>
      </w:r>
      <w:r w:rsidRPr="00CC5DB8">
        <w:rPr>
          <w:sz w:val="22"/>
        </w:rPr>
        <w:lastRenderedPageBreak/>
        <w:t>admission or access to, or be discriminated against in treatment or activities on the grounds of disability, age, race, color, religion, sex, national origin, or any other classification protected by federal or State Constitutional or statutory law; nor shall they be excluded from participation in, be denied benefits of, or be otherwise subjected to discrimination in the performance of contracts with NYU Langone.</w:t>
      </w:r>
      <w:bookmarkEnd w:id="80"/>
    </w:p>
    <w:p w14:paraId="25CEAB22" w14:textId="55552959" w:rsidR="00F70575" w:rsidRDefault="00F70575" w:rsidP="00AD2498">
      <w:pPr>
        <w:widowControl w:val="0"/>
        <w:autoSpaceDE w:val="0"/>
        <w:autoSpaceDN w:val="0"/>
        <w:adjustRightInd w:val="0"/>
        <w:jc w:val="both"/>
        <w:rPr>
          <w:sz w:val="22"/>
        </w:rPr>
      </w:pPr>
    </w:p>
    <w:p w14:paraId="3F200F2D" w14:textId="77777777" w:rsidR="002A41B2" w:rsidRPr="00CC5DB8" w:rsidRDefault="002A41B2" w:rsidP="00AD2498">
      <w:pPr>
        <w:widowControl w:val="0"/>
        <w:autoSpaceDE w:val="0"/>
        <w:autoSpaceDN w:val="0"/>
        <w:adjustRightInd w:val="0"/>
        <w:jc w:val="both"/>
        <w:rPr>
          <w:sz w:val="22"/>
        </w:rPr>
      </w:pPr>
    </w:p>
    <w:p w14:paraId="53BB696B" w14:textId="3DF0173C" w:rsidR="006D50C9" w:rsidRPr="004B5BF2" w:rsidRDefault="00F20DE2" w:rsidP="00AD2498">
      <w:pPr>
        <w:pStyle w:val="Heading1"/>
        <w:rPr>
          <w:rFonts w:ascii="Times New Roman" w:hAnsi="Times New Roman"/>
        </w:rPr>
      </w:pPr>
      <w:bookmarkStart w:id="81" w:name="_Toc43822226"/>
      <w:bookmarkStart w:id="82" w:name="_Toc44861162"/>
      <w:bookmarkStart w:id="83" w:name="_Toc44906273"/>
      <w:bookmarkStart w:id="84" w:name="_Toc261591141"/>
      <w:bookmarkStart w:id="85" w:name="_Toc343497078"/>
      <w:bookmarkStart w:id="86" w:name="_Toc51586650"/>
      <w:r w:rsidRPr="004B5BF2">
        <w:rPr>
          <w:rFonts w:ascii="Times New Roman" w:hAnsi="Times New Roman"/>
        </w:rPr>
        <w:t>NYU</w:t>
      </w:r>
      <w:r w:rsidR="00894467" w:rsidRPr="004B5BF2">
        <w:rPr>
          <w:rFonts w:ascii="Times New Roman" w:hAnsi="Times New Roman"/>
        </w:rPr>
        <w:t xml:space="preserve"> </w:t>
      </w:r>
      <w:r w:rsidRPr="004B5BF2">
        <w:rPr>
          <w:rFonts w:ascii="Times New Roman" w:hAnsi="Times New Roman"/>
        </w:rPr>
        <w:t>L</w:t>
      </w:r>
      <w:r w:rsidR="00894467" w:rsidRPr="004B5BF2">
        <w:rPr>
          <w:rFonts w:ascii="Times New Roman" w:hAnsi="Times New Roman"/>
        </w:rPr>
        <w:t>angone</w:t>
      </w:r>
      <w:r w:rsidR="00DC0EAC" w:rsidRPr="004B5BF2">
        <w:rPr>
          <w:rFonts w:ascii="Times New Roman" w:hAnsi="Times New Roman"/>
        </w:rPr>
        <w:t xml:space="preserve"> Reserves Right to Reject Any and All Bids</w:t>
      </w:r>
      <w:bookmarkEnd w:id="81"/>
      <w:bookmarkEnd w:id="82"/>
      <w:bookmarkEnd w:id="83"/>
      <w:bookmarkEnd w:id="84"/>
      <w:bookmarkEnd w:id="85"/>
      <w:bookmarkEnd w:id="86"/>
    </w:p>
    <w:p w14:paraId="57C81725" w14:textId="77777777" w:rsidR="00F51E30" w:rsidRPr="00CC5DB8" w:rsidRDefault="00F51E30" w:rsidP="00F70575">
      <w:pPr>
        <w:jc w:val="both"/>
        <w:rPr>
          <w:sz w:val="22"/>
          <w:szCs w:val="22"/>
        </w:rPr>
      </w:pPr>
    </w:p>
    <w:p w14:paraId="322CC826" w14:textId="06EC6923" w:rsidR="00DC0EAC" w:rsidRPr="00CC5DB8" w:rsidRDefault="1C018107" w:rsidP="00F70575">
      <w:pPr>
        <w:jc w:val="both"/>
        <w:rPr>
          <w:sz w:val="22"/>
          <w:szCs w:val="22"/>
        </w:rPr>
      </w:pPr>
      <w:r w:rsidRPr="00CC5DB8">
        <w:rPr>
          <w:sz w:val="22"/>
          <w:szCs w:val="22"/>
        </w:rPr>
        <w:t xml:space="preserve">Nothing in this RFP shall create any binding obligation upon NYU Langone. Moreover, NYU Langone, at its sole discretion, reserves the right to reject any and all bids as well as the right not to award any contract under this bid process. NYU Langone reserves the right to award portion of this bid. All bids should be governed by NYU Langone standard Policy and Procedure and Terms and Conditions. </w:t>
      </w:r>
    </w:p>
    <w:p w14:paraId="7B072E3F" w14:textId="1DC2F53E" w:rsidR="00B22CA7" w:rsidRPr="002A41B2" w:rsidRDefault="00B22CA7" w:rsidP="00F70575">
      <w:pPr>
        <w:jc w:val="both"/>
        <w:rPr>
          <w:sz w:val="22"/>
          <w:szCs w:val="22"/>
        </w:rPr>
      </w:pPr>
    </w:p>
    <w:p w14:paraId="5B46FE19" w14:textId="77777777" w:rsidR="002A41B2" w:rsidRPr="002A41B2" w:rsidRDefault="002A41B2" w:rsidP="00F70575">
      <w:pPr>
        <w:jc w:val="both"/>
        <w:rPr>
          <w:sz w:val="22"/>
          <w:szCs w:val="22"/>
        </w:rPr>
      </w:pPr>
    </w:p>
    <w:p w14:paraId="5D861BEC" w14:textId="77777777" w:rsidR="006D50C9" w:rsidRPr="004B5BF2" w:rsidRDefault="00DC0EAC" w:rsidP="00AD2498">
      <w:pPr>
        <w:pStyle w:val="Heading1"/>
        <w:rPr>
          <w:rFonts w:ascii="Times New Roman" w:hAnsi="Times New Roman"/>
        </w:rPr>
      </w:pPr>
      <w:bookmarkStart w:id="87" w:name="_Toc43822231"/>
      <w:bookmarkStart w:id="88" w:name="_Toc44861167"/>
      <w:bookmarkStart w:id="89" w:name="_Toc44906278"/>
      <w:bookmarkStart w:id="90" w:name="_Toc261591146"/>
      <w:bookmarkStart w:id="91" w:name="_Toc343497082"/>
      <w:bookmarkStart w:id="92" w:name="_Toc51586651"/>
      <w:bookmarkStart w:id="93" w:name="OLE_LINK48"/>
      <w:r w:rsidRPr="004B5BF2">
        <w:rPr>
          <w:rFonts w:ascii="Times New Roman" w:hAnsi="Times New Roman"/>
        </w:rPr>
        <w:t>Effective Period of Prices</w:t>
      </w:r>
      <w:bookmarkEnd w:id="87"/>
      <w:bookmarkEnd w:id="88"/>
      <w:bookmarkEnd w:id="89"/>
      <w:bookmarkEnd w:id="90"/>
      <w:bookmarkEnd w:id="91"/>
      <w:bookmarkEnd w:id="92"/>
    </w:p>
    <w:p w14:paraId="7CEA2271" w14:textId="77777777" w:rsidR="00E07B80" w:rsidRPr="002A41B2" w:rsidRDefault="00E07B80" w:rsidP="004B5BF2">
      <w:pPr>
        <w:jc w:val="both"/>
        <w:rPr>
          <w:sz w:val="22"/>
          <w:szCs w:val="22"/>
        </w:rPr>
      </w:pPr>
    </w:p>
    <w:bookmarkEnd w:id="93"/>
    <w:p w14:paraId="356D1CC5" w14:textId="3D5C31A1" w:rsidR="000F7EB1" w:rsidRPr="002A41B2" w:rsidRDefault="1C018107" w:rsidP="004B5BF2">
      <w:pPr>
        <w:pStyle w:val="h2para"/>
        <w:spacing w:after="0"/>
        <w:jc w:val="both"/>
        <w:rPr>
          <w:rFonts w:ascii="Times New Roman" w:hAnsi="Times New Roman"/>
          <w:szCs w:val="22"/>
        </w:rPr>
      </w:pPr>
      <w:r w:rsidRPr="002A41B2">
        <w:rPr>
          <w:rFonts w:ascii="Times New Roman" w:hAnsi="Times New Roman"/>
          <w:szCs w:val="22"/>
        </w:rPr>
        <w:t xml:space="preserve">All pricing Proposals by Vendor will remain fixed and firm until </w:t>
      </w:r>
      <w:r w:rsidR="00F8046B">
        <w:rPr>
          <w:rFonts w:ascii="Times New Roman" w:hAnsi="Times New Roman"/>
          <w:szCs w:val="22"/>
        </w:rPr>
        <w:t>June</w:t>
      </w:r>
      <w:r w:rsidRPr="002A41B2">
        <w:rPr>
          <w:rFonts w:ascii="Times New Roman" w:hAnsi="Times New Roman"/>
          <w:szCs w:val="22"/>
        </w:rPr>
        <w:t xml:space="preserve"> </w:t>
      </w:r>
      <w:r w:rsidR="00F8046B">
        <w:rPr>
          <w:rFonts w:ascii="Times New Roman" w:hAnsi="Times New Roman"/>
          <w:szCs w:val="22"/>
        </w:rPr>
        <w:t>15</w:t>
      </w:r>
      <w:r w:rsidR="00CC5DB8" w:rsidRPr="002A41B2">
        <w:rPr>
          <w:rFonts w:ascii="Times New Roman" w:hAnsi="Times New Roman"/>
          <w:szCs w:val="22"/>
          <w:vertAlign w:val="superscript"/>
        </w:rPr>
        <w:t>th</w:t>
      </w:r>
      <w:r w:rsidR="00CC5DB8" w:rsidRPr="002A41B2">
        <w:rPr>
          <w:rFonts w:ascii="Times New Roman" w:hAnsi="Times New Roman"/>
          <w:szCs w:val="22"/>
        </w:rPr>
        <w:t>, 2021</w:t>
      </w:r>
      <w:r w:rsidRPr="002A41B2">
        <w:rPr>
          <w:rFonts w:ascii="Times New Roman" w:hAnsi="Times New Roman"/>
          <w:szCs w:val="22"/>
        </w:rPr>
        <w:t>.</w:t>
      </w:r>
    </w:p>
    <w:p w14:paraId="4E00F4D1" w14:textId="1B34742B" w:rsidR="004B5BF2" w:rsidRDefault="004B5BF2" w:rsidP="004B5BF2">
      <w:pPr>
        <w:pStyle w:val="h2para"/>
        <w:spacing w:after="0"/>
        <w:jc w:val="both"/>
        <w:rPr>
          <w:rFonts w:ascii="Times New Roman" w:hAnsi="Times New Roman"/>
          <w:szCs w:val="22"/>
        </w:rPr>
      </w:pPr>
    </w:p>
    <w:p w14:paraId="46596545" w14:textId="77777777" w:rsidR="002A41B2" w:rsidRPr="002A41B2" w:rsidRDefault="002A41B2" w:rsidP="004B5BF2">
      <w:pPr>
        <w:pStyle w:val="h2para"/>
        <w:spacing w:after="0"/>
        <w:jc w:val="both"/>
        <w:rPr>
          <w:rFonts w:ascii="Times New Roman" w:hAnsi="Times New Roman"/>
          <w:szCs w:val="22"/>
        </w:rPr>
      </w:pPr>
    </w:p>
    <w:p w14:paraId="6AF3460F" w14:textId="77777777" w:rsidR="00647C1C" w:rsidRPr="004B5BF2" w:rsidRDefault="000A73A5" w:rsidP="00AD2498">
      <w:pPr>
        <w:pStyle w:val="Heading1"/>
        <w:rPr>
          <w:rFonts w:ascii="Times New Roman" w:hAnsi="Times New Roman"/>
        </w:rPr>
      </w:pPr>
      <w:bookmarkStart w:id="94" w:name="_Toc51586652"/>
      <w:r w:rsidRPr="004B5BF2">
        <w:rPr>
          <w:rFonts w:ascii="Times New Roman" w:hAnsi="Times New Roman"/>
        </w:rPr>
        <w:t xml:space="preserve">Request for </w:t>
      </w:r>
      <w:r w:rsidR="002B0057" w:rsidRPr="004B5BF2">
        <w:rPr>
          <w:rFonts w:ascii="Times New Roman" w:hAnsi="Times New Roman"/>
        </w:rPr>
        <w:t>Proposal</w:t>
      </w:r>
      <w:r w:rsidRPr="004B5BF2">
        <w:rPr>
          <w:rFonts w:ascii="Times New Roman" w:hAnsi="Times New Roman"/>
        </w:rPr>
        <w:t xml:space="preserve"> Scope</w:t>
      </w:r>
      <w:bookmarkEnd w:id="94"/>
      <w:r w:rsidR="00647C1C" w:rsidRPr="004B5BF2">
        <w:rPr>
          <w:rFonts w:ascii="Times New Roman" w:hAnsi="Times New Roman"/>
        </w:rPr>
        <w:t xml:space="preserve"> </w:t>
      </w:r>
    </w:p>
    <w:p w14:paraId="3E537A1C" w14:textId="77777777" w:rsidR="00583145" w:rsidRPr="004B5BF2" w:rsidRDefault="00583145" w:rsidP="00AD2498">
      <w:pPr>
        <w:autoSpaceDE w:val="0"/>
        <w:autoSpaceDN w:val="0"/>
        <w:adjustRightInd w:val="0"/>
        <w:jc w:val="both"/>
      </w:pPr>
    </w:p>
    <w:p w14:paraId="36224430" w14:textId="1607396B" w:rsidR="00154FD9" w:rsidRDefault="004E2060" w:rsidP="00F319AB">
      <w:pPr>
        <w:jc w:val="both"/>
        <w:rPr>
          <w:sz w:val="22"/>
          <w:szCs w:val="22"/>
        </w:rPr>
      </w:pPr>
      <w:r w:rsidRPr="004B5BF2">
        <w:rPr>
          <w:sz w:val="22"/>
          <w:szCs w:val="22"/>
        </w:rPr>
        <w:t>NYU Langone</w:t>
      </w:r>
      <w:r w:rsidR="004636EC">
        <w:rPr>
          <w:sz w:val="22"/>
          <w:szCs w:val="22"/>
        </w:rPr>
        <w:t xml:space="preserve"> is seeking </w:t>
      </w:r>
      <w:r w:rsidR="00566FFB">
        <w:rPr>
          <w:sz w:val="22"/>
          <w:szCs w:val="22"/>
        </w:rPr>
        <w:t xml:space="preserve">a </w:t>
      </w:r>
      <w:r w:rsidR="00536841">
        <w:rPr>
          <w:sz w:val="22"/>
          <w:szCs w:val="22"/>
        </w:rPr>
        <w:t xml:space="preserve">proposal </w:t>
      </w:r>
      <w:r w:rsidR="00566FFB">
        <w:rPr>
          <w:sz w:val="22"/>
          <w:szCs w:val="22"/>
        </w:rPr>
        <w:t xml:space="preserve">for </w:t>
      </w:r>
      <w:r w:rsidR="00AD2498" w:rsidRPr="004B5BF2">
        <w:rPr>
          <w:sz w:val="22"/>
          <w:szCs w:val="22"/>
        </w:rPr>
        <w:t xml:space="preserve">advanced </w:t>
      </w:r>
      <w:r w:rsidR="00FF5C44">
        <w:rPr>
          <w:sz w:val="22"/>
          <w:szCs w:val="22"/>
        </w:rPr>
        <w:t>data protection</w:t>
      </w:r>
      <w:r w:rsidR="00AD2498" w:rsidRPr="004B5BF2">
        <w:rPr>
          <w:sz w:val="22"/>
          <w:szCs w:val="22"/>
        </w:rPr>
        <w:t xml:space="preserve"> </w:t>
      </w:r>
      <w:r w:rsidR="00806E14">
        <w:rPr>
          <w:sz w:val="22"/>
          <w:szCs w:val="22"/>
        </w:rPr>
        <w:t xml:space="preserve">solution </w:t>
      </w:r>
      <w:r w:rsidR="0087084E">
        <w:rPr>
          <w:sz w:val="22"/>
          <w:szCs w:val="22"/>
        </w:rPr>
        <w:t>as part of the</w:t>
      </w:r>
      <w:r w:rsidR="00FF5C44">
        <w:rPr>
          <w:sz w:val="22"/>
          <w:szCs w:val="22"/>
        </w:rPr>
        <w:t xml:space="preserve"> existing data centers and as part of the</w:t>
      </w:r>
      <w:r w:rsidR="0087084E">
        <w:rPr>
          <w:sz w:val="22"/>
          <w:szCs w:val="22"/>
        </w:rPr>
        <w:t xml:space="preserve"> implementation of a new datacenter</w:t>
      </w:r>
      <w:r w:rsidR="00292CB3">
        <w:rPr>
          <w:sz w:val="22"/>
          <w:szCs w:val="22"/>
        </w:rPr>
        <w:t xml:space="preserve"> and affiliated locations</w:t>
      </w:r>
      <w:r w:rsidR="0087084E">
        <w:rPr>
          <w:sz w:val="22"/>
          <w:szCs w:val="22"/>
        </w:rPr>
        <w:t>.</w:t>
      </w:r>
      <w:r w:rsidR="00AA6A2B">
        <w:rPr>
          <w:sz w:val="22"/>
          <w:szCs w:val="22"/>
        </w:rPr>
        <w:t xml:space="preserve"> </w:t>
      </w:r>
      <w:r w:rsidR="009C0B0D">
        <w:rPr>
          <w:sz w:val="22"/>
          <w:szCs w:val="22"/>
        </w:rPr>
        <w:t xml:space="preserve">It is expected that this would be based on the latest </w:t>
      </w:r>
      <w:r w:rsidR="00FF5C44">
        <w:rPr>
          <w:sz w:val="22"/>
          <w:szCs w:val="22"/>
        </w:rPr>
        <w:t>data protection</w:t>
      </w:r>
      <w:r w:rsidR="005179EC">
        <w:rPr>
          <w:sz w:val="22"/>
          <w:szCs w:val="22"/>
        </w:rPr>
        <w:t xml:space="preserve"> </w:t>
      </w:r>
      <w:r w:rsidR="009C0B0D">
        <w:rPr>
          <w:sz w:val="22"/>
          <w:szCs w:val="22"/>
        </w:rPr>
        <w:t>technologies</w:t>
      </w:r>
      <w:r w:rsidR="006A45CB">
        <w:rPr>
          <w:sz w:val="22"/>
          <w:szCs w:val="22"/>
        </w:rPr>
        <w:t xml:space="preserve">, with support for </w:t>
      </w:r>
      <w:r w:rsidR="004416FE">
        <w:rPr>
          <w:sz w:val="22"/>
          <w:szCs w:val="22"/>
        </w:rPr>
        <w:t>the latest and emerging technologies (</w:t>
      </w:r>
      <w:r w:rsidR="00F61706">
        <w:rPr>
          <w:sz w:val="22"/>
          <w:szCs w:val="22"/>
        </w:rPr>
        <w:t>e.g.</w:t>
      </w:r>
      <w:r w:rsidR="004416FE">
        <w:rPr>
          <w:sz w:val="22"/>
          <w:szCs w:val="22"/>
        </w:rPr>
        <w:t xml:space="preserve"> </w:t>
      </w:r>
      <w:r w:rsidR="00FF5C44">
        <w:rPr>
          <w:sz w:val="22"/>
          <w:szCs w:val="22"/>
        </w:rPr>
        <w:t xml:space="preserve">Ransomware, Deduplication, Compression, Encryption, </w:t>
      </w:r>
      <w:proofErr w:type="gramStart"/>
      <w:r w:rsidR="00130154">
        <w:rPr>
          <w:sz w:val="22"/>
          <w:szCs w:val="22"/>
        </w:rPr>
        <w:t>Disk</w:t>
      </w:r>
      <w:proofErr w:type="gramEnd"/>
      <w:r w:rsidR="00130154">
        <w:rPr>
          <w:sz w:val="22"/>
          <w:szCs w:val="22"/>
        </w:rPr>
        <w:t>/Tape/Cloud Storage</w:t>
      </w:r>
      <w:r w:rsidR="004416FE">
        <w:rPr>
          <w:sz w:val="22"/>
          <w:szCs w:val="22"/>
        </w:rPr>
        <w:t>).</w:t>
      </w:r>
    </w:p>
    <w:p w14:paraId="052EC32A" w14:textId="77777777" w:rsidR="008473E8" w:rsidRDefault="008473E8" w:rsidP="00F319AB">
      <w:pPr>
        <w:jc w:val="both"/>
        <w:rPr>
          <w:rFonts w:ascii="Times" w:hAnsi="Times"/>
          <w:b/>
          <w:sz w:val="20"/>
          <w:szCs w:val="20"/>
        </w:rPr>
      </w:pPr>
    </w:p>
    <w:p w14:paraId="3DFBB700" w14:textId="264B4C57" w:rsidR="00D21750" w:rsidRDefault="00D21750" w:rsidP="00F319AB">
      <w:pPr>
        <w:jc w:val="both"/>
        <w:rPr>
          <w:sz w:val="22"/>
          <w:szCs w:val="22"/>
        </w:rPr>
      </w:pPr>
      <w:r>
        <w:rPr>
          <w:sz w:val="22"/>
          <w:szCs w:val="22"/>
        </w:rPr>
        <w:t xml:space="preserve">Due to the highly integrated nature of NYU </w:t>
      </w:r>
      <w:proofErr w:type="spellStart"/>
      <w:r>
        <w:rPr>
          <w:sz w:val="22"/>
          <w:szCs w:val="22"/>
        </w:rPr>
        <w:t>Langone’s</w:t>
      </w:r>
      <w:proofErr w:type="spellEnd"/>
      <w:r>
        <w:rPr>
          <w:sz w:val="22"/>
          <w:szCs w:val="22"/>
        </w:rPr>
        <w:t xml:space="preserve"> environment, the scope of this RFP is for a number of </w:t>
      </w:r>
      <w:r w:rsidR="00130154">
        <w:rPr>
          <w:sz w:val="22"/>
          <w:szCs w:val="22"/>
        </w:rPr>
        <w:t>data protection devices</w:t>
      </w:r>
      <w:r>
        <w:rPr>
          <w:sz w:val="22"/>
          <w:szCs w:val="22"/>
        </w:rPr>
        <w:t xml:space="preserve"> located in three </w:t>
      </w:r>
      <w:r w:rsidR="007316F0">
        <w:rPr>
          <w:sz w:val="22"/>
          <w:szCs w:val="22"/>
        </w:rPr>
        <w:t xml:space="preserve">separate </w:t>
      </w:r>
      <w:r>
        <w:rPr>
          <w:sz w:val="22"/>
          <w:szCs w:val="22"/>
        </w:rPr>
        <w:t>datacenters.</w:t>
      </w:r>
      <w:r w:rsidR="007316F0">
        <w:rPr>
          <w:sz w:val="22"/>
          <w:szCs w:val="22"/>
        </w:rPr>
        <w:t xml:space="preserve"> The initial solution will be located in the primary datacenter</w:t>
      </w:r>
      <w:r w:rsidR="00130154">
        <w:rPr>
          <w:sz w:val="22"/>
          <w:szCs w:val="22"/>
        </w:rPr>
        <w:t>s for non-production environments</w:t>
      </w:r>
      <w:r w:rsidR="007316F0">
        <w:rPr>
          <w:sz w:val="22"/>
          <w:szCs w:val="22"/>
        </w:rPr>
        <w:t xml:space="preserve"> </w:t>
      </w:r>
      <w:r w:rsidR="007731C5">
        <w:rPr>
          <w:sz w:val="22"/>
          <w:szCs w:val="22"/>
        </w:rPr>
        <w:t xml:space="preserve">and subsequent phases will implement similar services </w:t>
      </w:r>
      <w:r w:rsidR="00130154">
        <w:rPr>
          <w:sz w:val="22"/>
          <w:szCs w:val="22"/>
        </w:rPr>
        <w:t>for production environments</w:t>
      </w:r>
      <w:r w:rsidR="007731C5">
        <w:rPr>
          <w:sz w:val="22"/>
          <w:szCs w:val="22"/>
        </w:rPr>
        <w:t xml:space="preserve"> </w:t>
      </w:r>
      <w:r w:rsidR="00B247FD">
        <w:rPr>
          <w:sz w:val="22"/>
          <w:szCs w:val="22"/>
        </w:rPr>
        <w:t>over calendar year</w:t>
      </w:r>
      <w:r w:rsidR="00130154">
        <w:rPr>
          <w:sz w:val="22"/>
          <w:szCs w:val="22"/>
        </w:rPr>
        <w:t>s</w:t>
      </w:r>
      <w:r w:rsidR="00B247FD">
        <w:rPr>
          <w:sz w:val="22"/>
          <w:szCs w:val="22"/>
        </w:rPr>
        <w:t xml:space="preserve"> 2021</w:t>
      </w:r>
      <w:r w:rsidR="00130154">
        <w:rPr>
          <w:sz w:val="22"/>
          <w:szCs w:val="22"/>
        </w:rPr>
        <w:t>, 2022 and 2023</w:t>
      </w:r>
      <w:r w:rsidR="007731C5">
        <w:rPr>
          <w:sz w:val="22"/>
          <w:szCs w:val="22"/>
        </w:rPr>
        <w:t>.</w:t>
      </w:r>
    </w:p>
    <w:p w14:paraId="662FC477" w14:textId="608471A2" w:rsidR="005179EC" w:rsidRDefault="008455F2" w:rsidP="00F319AB">
      <w:pPr>
        <w:jc w:val="both"/>
        <w:rPr>
          <w:sz w:val="22"/>
          <w:szCs w:val="22"/>
        </w:rPr>
      </w:pPr>
      <w:r>
        <w:rPr>
          <w:noProof/>
          <w:sz w:val="22"/>
          <w:szCs w:val="22"/>
        </w:rPr>
        <w:drawing>
          <wp:anchor distT="0" distB="0" distL="114300" distR="114300" simplePos="0" relativeHeight="251658240" behindDoc="0" locked="0" layoutInCell="1" allowOverlap="1" wp14:anchorId="4917BE8F" wp14:editId="641DC3A9">
            <wp:simplePos x="0" y="0"/>
            <wp:positionH relativeFrom="margin">
              <wp:posOffset>254635</wp:posOffset>
            </wp:positionH>
            <wp:positionV relativeFrom="paragraph">
              <wp:posOffset>283845</wp:posOffset>
            </wp:positionV>
            <wp:extent cx="5476875" cy="569595"/>
            <wp:effectExtent l="19050" t="0" r="28575" b="20955"/>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14:paraId="678ED996" w14:textId="4687BDAD" w:rsidR="007316F0" w:rsidRDefault="007316F0" w:rsidP="00F319AB">
      <w:pPr>
        <w:jc w:val="both"/>
        <w:rPr>
          <w:sz w:val="22"/>
          <w:szCs w:val="22"/>
        </w:rPr>
      </w:pPr>
    </w:p>
    <w:p w14:paraId="30F91BB2" w14:textId="26511CFD" w:rsidR="00292CB3" w:rsidRDefault="007731C5" w:rsidP="00F319AB">
      <w:pPr>
        <w:jc w:val="both"/>
        <w:rPr>
          <w:sz w:val="22"/>
          <w:szCs w:val="22"/>
        </w:rPr>
      </w:pPr>
      <w:r>
        <w:rPr>
          <w:sz w:val="22"/>
          <w:szCs w:val="22"/>
        </w:rPr>
        <w:t>NYU Langone reserves the right to limit the scope of the RFP based on changes in business requirements.</w:t>
      </w:r>
    </w:p>
    <w:p w14:paraId="5960F238" w14:textId="77777777" w:rsidR="00292CB3" w:rsidRDefault="00292CB3" w:rsidP="00F319AB">
      <w:pPr>
        <w:jc w:val="both"/>
        <w:rPr>
          <w:sz w:val="22"/>
          <w:szCs w:val="22"/>
        </w:rPr>
      </w:pPr>
    </w:p>
    <w:p w14:paraId="01F64D7B" w14:textId="17929C4B" w:rsidR="0059548E" w:rsidRDefault="0059548E" w:rsidP="00AD2498">
      <w:pPr>
        <w:jc w:val="both"/>
        <w:rPr>
          <w:sz w:val="22"/>
          <w:szCs w:val="22"/>
        </w:rPr>
      </w:pPr>
      <w:r>
        <w:rPr>
          <w:sz w:val="22"/>
          <w:szCs w:val="22"/>
        </w:rPr>
        <w:t>NYU Langone requests that your proposal for an Enterprise Data Protection solution is designe</w:t>
      </w:r>
      <w:r w:rsidR="008B569F">
        <w:rPr>
          <w:sz w:val="22"/>
          <w:szCs w:val="22"/>
        </w:rPr>
        <w:t>d to provide these capabilities, please describe each item in as best detail as possible:</w:t>
      </w:r>
    </w:p>
    <w:p w14:paraId="4DFF7C46" w14:textId="77777777" w:rsidR="004E051A" w:rsidRDefault="004E051A" w:rsidP="00AD2498">
      <w:pPr>
        <w:jc w:val="both"/>
        <w:rPr>
          <w:sz w:val="22"/>
          <w:szCs w:val="22"/>
        </w:rPr>
      </w:pPr>
    </w:p>
    <w:p w14:paraId="5724A357" w14:textId="2ADA0C08" w:rsidR="0059548E" w:rsidRDefault="0059548E" w:rsidP="004E051A">
      <w:pPr>
        <w:pStyle w:val="ListParagraph"/>
        <w:numPr>
          <w:ilvl w:val="0"/>
          <w:numId w:val="18"/>
        </w:numPr>
        <w:spacing w:line="360" w:lineRule="auto"/>
        <w:jc w:val="both"/>
        <w:rPr>
          <w:sz w:val="22"/>
          <w:szCs w:val="22"/>
        </w:rPr>
      </w:pPr>
      <w:r>
        <w:rPr>
          <w:sz w:val="22"/>
          <w:szCs w:val="22"/>
        </w:rPr>
        <w:t>Continuous Data Protection</w:t>
      </w:r>
    </w:p>
    <w:p w14:paraId="5199D636" w14:textId="1D65F673" w:rsidR="00F8046B" w:rsidRPr="00F8046B" w:rsidRDefault="00F8046B" w:rsidP="00F8046B">
      <w:pPr>
        <w:pStyle w:val="ListParagraph"/>
        <w:numPr>
          <w:ilvl w:val="0"/>
          <w:numId w:val="18"/>
        </w:numPr>
        <w:spacing w:line="360" w:lineRule="auto"/>
        <w:jc w:val="both"/>
        <w:rPr>
          <w:sz w:val="22"/>
          <w:szCs w:val="22"/>
        </w:rPr>
      </w:pPr>
      <w:r>
        <w:rPr>
          <w:sz w:val="22"/>
          <w:szCs w:val="22"/>
        </w:rPr>
        <w:t>Advanced Reporting and Audit Capabilities.</w:t>
      </w:r>
    </w:p>
    <w:p w14:paraId="023A737E" w14:textId="77777777" w:rsidR="0059548E" w:rsidRDefault="0059548E" w:rsidP="004E051A">
      <w:pPr>
        <w:pStyle w:val="ListParagraph"/>
        <w:numPr>
          <w:ilvl w:val="0"/>
          <w:numId w:val="18"/>
        </w:numPr>
        <w:spacing w:line="360" w:lineRule="auto"/>
        <w:jc w:val="both"/>
        <w:rPr>
          <w:sz w:val="22"/>
          <w:szCs w:val="22"/>
        </w:rPr>
      </w:pPr>
      <w:r>
        <w:rPr>
          <w:sz w:val="22"/>
          <w:szCs w:val="22"/>
        </w:rPr>
        <w:t>Encryption, Deduplication, Compression</w:t>
      </w:r>
    </w:p>
    <w:p w14:paraId="632C8BA7" w14:textId="7D487F31" w:rsidR="0059548E" w:rsidRDefault="0059548E" w:rsidP="004E051A">
      <w:pPr>
        <w:pStyle w:val="ListParagraph"/>
        <w:numPr>
          <w:ilvl w:val="0"/>
          <w:numId w:val="18"/>
        </w:numPr>
        <w:spacing w:line="360" w:lineRule="auto"/>
        <w:jc w:val="both"/>
        <w:rPr>
          <w:sz w:val="22"/>
          <w:szCs w:val="22"/>
        </w:rPr>
      </w:pPr>
      <w:r>
        <w:rPr>
          <w:sz w:val="22"/>
          <w:szCs w:val="22"/>
        </w:rPr>
        <w:t>RESTful API architecture/endpoints.</w:t>
      </w:r>
    </w:p>
    <w:p w14:paraId="754C8AA8" w14:textId="3CF17DDD" w:rsidR="0059548E" w:rsidRDefault="0059548E" w:rsidP="004E051A">
      <w:pPr>
        <w:pStyle w:val="ListParagraph"/>
        <w:numPr>
          <w:ilvl w:val="0"/>
          <w:numId w:val="18"/>
        </w:numPr>
        <w:spacing w:line="360" w:lineRule="auto"/>
        <w:jc w:val="both"/>
        <w:rPr>
          <w:sz w:val="22"/>
          <w:szCs w:val="22"/>
        </w:rPr>
      </w:pPr>
      <w:r>
        <w:rPr>
          <w:sz w:val="22"/>
          <w:szCs w:val="22"/>
        </w:rPr>
        <w:t>Ransomware detection and remediation.</w:t>
      </w:r>
    </w:p>
    <w:p w14:paraId="6DDF696A" w14:textId="77777777" w:rsidR="0059548E" w:rsidRDefault="0059548E" w:rsidP="004E051A">
      <w:pPr>
        <w:pStyle w:val="ListParagraph"/>
        <w:numPr>
          <w:ilvl w:val="0"/>
          <w:numId w:val="18"/>
        </w:numPr>
        <w:spacing w:line="360" w:lineRule="auto"/>
        <w:jc w:val="both"/>
        <w:rPr>
          <w:sz w:val="22"/>
          <w:szCs w:val="22"/>
        </w:rPr>
      </w:pPr>
      <w:r>
        <w:rPr>
          <w:sz w:val="22"/>
          <w:szCs w:val="22"/>
        </w:rPr>
        <w:t>Self-balancing capacity for a distributed architecture.</w:t>
      </w:r>
    </w:p>
    <w:p w14:paraId="08A9D78A" w14:textId="77777777" w:rsidR="0059548E" w:rsidRDefault="0059548E" w:rsidP="004E051A">
      <w:pPr>
        <w:pStyle w:val="ListParagraph"/>
        <w:numPr>
          <w:ilvl w:val="0"/>
          <w:numId w:val="18"/>
        </w:numPr>
        <w:spacing w:line="360" w:lineRule="auto"/>
        <w:jc w:val="both"/>
        <w:rPr>
          <w:sz w:val="22"/>
          <w:szCs w:val="22"/>
        </w:rPr>
      </w:pPr>
      <w:r>
        <w:rPr>
          <w:sz w:val="22"/>
          <w:szCs w:val="22"/>
        </w:rPr>
        <w:lastRenderedPageBreak/>
        <w:t>Cloud Agnostic</w:t>
      </w:r>
    </w:p>
    <w:p w14:paraId="76B31FF2" w14:textId="40709C63" w:rsidR="0059548E" w:rsidRDefault="0059548E" w:rsidP="004E051A">
      <w:pPr>
        <w:pStyle w:val="ListParagraph"/>
        <w:numPr>
          <w:ilvl w:val="0"/>
          <w:numId w:val="18"/>
        </w:numPr>
        <w:spacing w:line="360" w:lineRule="auto"/>
        <w:jc w:val="both"/>
        <w:rPr>
          <w:sz w:val="22"/>
          <w:szCs w:val="22"/>
        </w:rPr>
      </w:pPr>
      <w:r>
        <w:rPr>
          <w:sz w:val="22"/>
          <w:szCs w:val="22"/>
        </w:rPr>
        <w:t>Database Change Block Tracking.</w:t>
      </w:r>
    </w:p>
    <w:p w14:paraId="58CE726B" w14:textId="52DA9699" w:rsidR="0059548E" w:rsidRPr="0059548E" w:rsidRDefault="0059548E" w:rsidP="004E051A">
      <w:pPr>
        <w:pStyle w:val="ListParagraph"/>
        <w:numPr>
          <w:ilvl w:val="0"/>
          <w:numId w:val="18"/>
        </w:numPr>
        <w:spacing w:line="360" w:lineRule="auto"/>
        <w:jc w:val="both"/>
        <w:rPr>
          <w:sz w:val="22"/>
          <w:szCs w:val="22"/>
        </w:rPr>
      </w:pPr>
      <w:r w:rsidRPr="0059548E">
        <w:rPr>
          <w:sz w:val="22"/>
          <w:szCs w:val="22"/>
        </w:rPr>
        <w:t>Centrally managed.</w:t>
      </w:r>
    </w:p>
    <w:p w14:paraId="040D9A17" w14:textId="034D4699" w:rsidR="0059548E" w:rsidRDefault="0059548E" w:rsidP="004E051A">
      <w:pPr>
        <w:pStyle w:val="ListParagraph"/>
        <w:numPr>
          <w:ilvl w:val="0"/>
          <w:numId w:val="18"/>
        </w:numPr>
        <w:spacing w:line="360" w:lineRule="auto"/>
        <w:jc w:val="both"/>
        <w:rPr>
          <w:sz w:val="22"/>
          <w:szCs w:val="22"/>
        </w:rPr>
      </w:pPr>
      <w:r>
        <w:rPr>
          <w:sz w:val="22"/>
          <w:szCs w:val="22"/>
        </w:rPr>
        <w:t>Highly Automated and Reliable</w:t>
      </w:r>
    </w:p>
    <w:p w14:paraId="67B9C074" w14:textId="006E4F0F" w:rsidR="00B155CD" w:rsidRDefault="00B155CD" w:rsidP="00B155CD">
      <w:pPr>
        <w:pStyle w:val="ListParagraph"/>
        <w:numPr>
          <w:ilvl w:val="0"/>
          <w:numId w:val="18"/>
        </w:numPr>
        <w:spacing w:line="360" w:lineRule="auto"/>
        <w:jc w:val="both"/>
        <w:rPr>
          <w:sz w:val="22"/>
          <w:szCs w:val="22"/>
        </w:rPr>
      </w:pPr>
      <w:r w:rsidRPr="00B155CD">
        <w:rPr>
          <w:sz w:val="22"/>
          <w:szCs w:val="22"/>
        </w:rPr>
        <w:t>Scalable and modular design – ability to add additional infrastructure quickly and easily.</w:t>
      </w:r>
    </w:p>
    <w:p w14:paraId="22DBAA0C" w14:textId="128759AD" w:rsidR="00B155CD" w:rsidRDefault="00B155CD" w:rsidP="00B155CD">
      <w:pPr>
        <w:pStyle w:val="ListParagraph"/>
        <w:numPr>
          <w:ilvl w:val="0"/>
          <w:numId w:val="18"/>
        </w:numPr>
        <w:spacing w:line="360" w:lineRule="auto"/>
        <w:jc w:val="both"/>
        <w:rPr>
          <w:sz w:val="22"/>
          <w:szCs w:val="22"/>
        </w:rPr>
      </w:pPr>
      <w:r w:rsidRPr="00B155CD">
        <w:rPr>
          <w:sz w:val="22"/>
          <w:szCs w:val="22"/>
        </w:rPr>
        <w:t xml:space="preserve">Live Mount for VMs and databases, instant/granular </w:t>
      </w:r>
      <w:r>
        <w:rPr>
          <w:sz w:val="22"/>
          <w:szCs w:val="22"/>
        </w:rPr>
        <w:t xml:space="preserve">protection and </w:t>
      </w:r>
      <w:r w:rsidRPr="00B155CD">
        <w:rPr>
          <w:sz w:val="22"/>
          <w:szCs w:val="22"/>
        </w:rPr>
        <w:t>recovery.</w:t>
      </w:r>
    </w:p>
    <w:p w14:paraId="41F5738B" w14:textId="0D2A57CC" w:rsidR="00B155CD" w:rsidRDefault="00B155CD" w:rsidP="00B155CD">
      <w:pPr>
        <w:pStyle w:val="ListParagraph"/>
        <w:numPr>
          <w:ilvl w:val="0"/>
          <w:numId w:val="18"/>
        </w:numPr>
        <w:spacing w:line="360" w:lineRule="auto"/>
        <w:jc w:val="both"/>
        <w:rPr>
          <w:sz w:val="22"/>
          <w:szCs w:val="22"/>
        </w:rPr>
      </w:pPr>
      <w:r w:rsidRPr="00B155CD">
        <w:rPr>
          <w:sz w:val="22"/>
          <w:szCs w:val="22"/>
        </w:rPr>
        <w:t xml:space="preserve">Distributed architecture – can be placed within a datacenter, hospital building, </w:t>
      </w:r>
      <w:r w:rsidR="00125DFA" w:rsidRPr="00B155CD">
        <w:rPr>
          <w:sz w:val="22"/>
          <w:szCs w:val="22"/>
        </w:rPr>
        <w:t>etc.</w:t>
      </w:r>
      <w:r w:rsidRPr="00B155CD">
        <w:rPr>
          <w:sz w:val="22"/>
          <w:szCs w:val="22"/>
        </w:rPr>
        <w:t xml:space="preserve"> but easily manageable and integrate with other infrastructure.</w:t>
      </w:r>
    </w:p>
    <w:p w14:paraId="43759584" w14:textId="46C3A6BD" w:rsidR="00B155CD" w:rsidRDefault="00B155CD" w:rsidP="00B155CD">
      <w:pPr>
        <w:pStyle w:val="ListParagraph"/>
        <w:numPr>
          <w:ilvl w:val="0"/>
          <w:numId w:val="18"/>
        </w:numPr>
        <w:spacing w:line="360" w:lineRule="auto"/>
        <w:jc w:val="both"/>
        <w:rPr>
          <w:sz w:val="22"/>
          <w:szCs w:val="22"/>
        </w:rPr>
      </w:pPr>
      <w:r w:rsidRPr="00B155CD">
        <w:rPr>
          <w:sz w:val="22"/>
          <w:szCs w:val="22"/>
        </w:rPr>
        <w:t>Forever incremental – reduce overall backup times.</w:t>
      </w:r>
    </w:p>
    <w:p w14:paraId="5AE06E36" w14:textId="05567CF1" w:rsidR="00B155CD" w:rsidRDefault="00B155CD" w:rsidP="00B155CD">
      <w:pPr>
        <w:pStyle w:val="ListParagraph"/>
        <w:numPr>
          <w:ilvl w:val="0"/>
          <w:numId w:val="18"/>
        </w:numPr>
        <w:spacing w:line="360" w:lineRule="auto"/>
        <w:jc w:val="both"/>
        <w:rPr>
          <w:sz w:val="22"/>
          <w:szCs w:val="22"/>
        </w:rPr>
      </w:pPr>
      <w:r w:rsidRPr="00B155CD">
        <w:rPr>
          <w:sz w:val="22"/>
          <w:szCs w:val="22"/>
        </w:rPr>
        <w:t>Intelligent software on commodity hardware – less complicated hardware.</w:t>
      </w:r>
    </w:p>
    <w:p w14:paraId="6203CCD7" w14:textId="06F9DCDE" w:rsidR="00B155CD" w:rsidRDefault="00B155CD" w:rsidP="00B155CD">
      <w:pPr>
        <w:pStyle w:val="ListParagraph"/>
        <w:numPr>
          <w:ilvl w:val="0"/>
          <w:numId w:val="18"/>
        </w:numPr>
        <w:spacing w:line="360" w:lineRule="auto"/>
        <w:jc w:val="both"/>
        <w:rPr>
          <w:sz w:val="22"/>
          <w:szCs w:val="22"/>
        </w:rPr>
      </w:pPr>
      <w:r w:rsidRPr="00B155CD">
        <w:rPr>
          <w:sz w:val="22"/>
          <w:szCs w:val="22"/>
        </w:rPr>
        <w:t>Ease of use, low operational overhead.</w:t>
      </w:r>
    </w:p>
    <w:p w14:paraId="3A9AF80F" w14:textId="4D27D582" w:rsidR="00B155CD" w:rsidRDefault="00B155CD" w:rsidP="00B155CD">
      <w:pPr>
        <w:pStyle w:val="ListParagraph"/>
        <w:numPr>
          <w:ilvl w:val="0"/>
          <w:numId w:val="18"/>
        </w:numPr>
        <w:spacing w:line="360" w:lineRule="auto"/>
        <w:jc w:val="both"/>
        <w:rPr>
          <w:sz w:val="22"/>
          <w:szCs w:val="22"/>
        </w:rPr>
      </w:pPr>
      <w:r w:rsidRPr="00B155CD">
        <w:rPr>
          <w:sz w:val="22"/>
          <w:szCs w:val="22"/>
        </w:rPr>
        <w:t>Software, hardware, support all in one product.</w:t>
      </w:r>
    </w:p>
    <w:p w14:paraId="3D7F2BAE" w14:textId="129B6610" w:rsidR="00B155CD" w:rsidRDefault="00B155CD" w:rsidP="00B155CD">
      <w:pPr>
        <w:pStyle w:val="ListParagraph"/>
        <w:numPr>
          <w:ilvl w:val="0"/>
          <w:numId w:val="18"/>
        </w:numPr>
        <w:spacing w:line="360" w:lineRule="auto"/>
        <w:jc w:val="both"/>
        <w:rPr>
          <w:sz w:val="22"/>
          <w:szCs w:val="22"/>
        </w:rPr>
      </w:pPr>
      <w:r w:rsidRPr="00B155CD">
        <w:rPr>
          <w:sz w:val="22"/>
          <w:szCs w:val="22"/>
        </w:rPr>
        <w:t>Immutable data integrity, ransomware safety.</w:t>
      </w:r>
    </w:p>
    <w:p w14:paraId="6EA71E25" w14:textId="05406EA6" w:rsidR="00B155CD" w:rsidRDefault="00B155CD" w:rsidP="00B155CD">
      <w:pPr>
        <w:pStyle w:val="ListParagraph"/>
        <w:numPr>
          <w:ilvl w:val="0"/>
          <w:numId w:val="18"/>
        </w:numPr>
        <w:spacing w:line="360" w:lineRule="auto"/>
        <w:jc w:val="both"/>
        <w:rPr>
          <w:sz w:val="22"/>
          <w:szCs w:val="22"/>
        </w:rPr>
      </w:pPr>
      <w:r w:rsidRPr="00B155CD">
        <w:rPr>
          <w:sz w:val="22"/>
          <w:szCs w:val="22"/>
        </w:rPr>
        <w:t>Bare Metal Backup/Restore.</w:t>
      </w:r>
    </w:p>
    <w:p w14:paraId="11039FCB" w14:textId="343C1EE1" w:rsidR="00B155CD" w:rsidRDefault="00B155CD" w:rsidP="00B155CD">
      <w:pPr>
        <w:pStyle w:val="ListParagraph"/>
        <w:numPr>
          <w:ilvl w:val="0"/>
          <w:numId w:val="18"/>
        </w:numPr>
        <w:spacing w:line="360" w:lineRule="auto"/>
        <w:jc w:val="both"/>
        <w:rPr>
          <w:sz w:val="22"/>
          <w:szCs w:val="22"/>
        </w:rPr>
      </w:pPr>
      <w:r w:rsidRPr="00B155CD">
        <w:rPr>
          <w:sz w:val="22"/>
          <w:szCs w:val="22"/>
        </w:rPr>
        <w:t>RBAC.</w:t>
      </w:r>
    </w:p>
    <w:p w14:paraId="01796AB2" w14:textId="33983D94" w:rsidR="00B155CD" w:rsidRDefault="00B155CD" w:rsidP="00B155CD">
      <w:pPr>
        <w:pStyle w:val="ListParagraph"/>
        <w:numPr>
          <w:ilvl w:val="0"/>
          <w:numId w:val="18"/>
        </w:numPr>
        <w:spacing w:line="360" w:lineRule="auto"/>
        <w:jc w:val="both"/>
        <w:rPr>
          <w:sz w:val="22"/>
          <w:szCs w:val="22"/>
        </w:rPr>
      </w:pPr>
      <w:r w:rsidRPr="00B155CD">
        <w:rPr>
          <w:sz w:val="22"/>
          <w:szCs w:val="22"/>
        </w:rPr>
        <w:t xml:space="preserve">Cost effective, </w:t>
      </w:r>
      <w:proofErr w:type="spellStart"/>
      <w:r w:rsidRPr="00B155CD">
        <w:rPr>
          <w:sz w:val="22"/>
          <w:szCs w:val="22"/>
        </w:rPr>
        <w:t>tiering</w:t>
      </w:r>
      <w:proofErr w:type="spellEnd"/>
      <w:r w:rsidRPr="00B155CD">
        <w:rPr>
          <w:sz w:val="22"/>
          <w:szCs w:val="22"/>
        </w:rPr>
        <w:t xml:space="preserve"> of backup data to lower cost storage solutions.</w:t>
      </w:r>
    </w:p>
    <w:p w14:paraId="60FD0BCB" w14:textId="77777777" w:rsidR="0059548E" w:rsidRPr="0059548E" w:rsidRDefault="0059548E" w:rsidP="0059548E">
      <w:pPr>
        <w:pStyle w:val="ListParagraph"/>
        <w:ind w:left="720"/>
        <w:jc w:val="both"/>
        <w:rPr>
          <w:sz w:val="22"/>
          <w:szCs w:val="22"/>
        </w:rPr>
      </w:pPr>
    </w:p>
    <w:p w14:paraId="2CD45DF6" w14:textId="4A5D8CFB" w:rsidR="00757D07" w:rsidRPr="004B5BF2" w:rsidRDefault="1C018107" w:rsidP="00AD2498">
      <w:pPr>
        <w:jc w:val="both"/>
        <w:rPr>
          <w:sz w:val="22"/>
          <w:szCs w:val="22"/>
        </w:rPr>
      </w:pPr>
      <w:r w:rsidRPr="004B5BF2">
        <w:rPr>
          <w:sz w:val="22"/>
          <w:szCs w:val="22"/>
        </w:rPr>
        <w:t xml:space="preserve">Responses to this RFP should address the core functionality and features of specific </w:t>
      </w:r>
      <w:r w:rsidR="00AD2498" w:rsidRPr="004B5BF2">
        <w:rPr>
          <w:sz w:val="22"/>
          <w:szCs w:val="22"/>
        </w:rPr>
        <w:t xml:space="preserve">Enterprise </w:t>
      </w:r>
      <w:r w:rsidR="00130154">
        <w:rPr>
          <w:sz w:val="22"/>
          <w:szCs w:val="22"/>
        </w:rPr>
        <w:t>Data Protection</w:t>
      </w:r>
      <w:r w:rsidRPr="004B5BF2">
        <w:rPr>
          <w:sz w:val="22"/>
          <w:szCs w:val="22"/>
        </w:rPr>
        <w:t xml:space="preserve"> solutions, </w:t>
      </w:r>
      <w:r w:rsidR="00B5301F">
        <w:rPr>
          <w:sz w:val="22"/>
          <w:szCs w:val="22"/>
        </w:rPr>
        <w:t xml:space="preserve">including </w:t>
      </w:r>
      <w:r w:rsidRPr="004B5BF2">
        <w:rPr>
          <w:sz w:val="22"/>
          <w:szCs w:val="22"/>
        </w:rPr>
        <w:t xml:space="preserve">architectural design concepts, </w:t>
      </w:r>
      <w:r w:rsidR="0048625C">
        <w:rPr>
          <w:sz w:val="22"/>
          <w:szCs w:val="22"/>
        </w:rPr>
        <w:t xml:space="preserve">equipment specifications, </w:t>
      </w:r>
      <w:r w:rsidRPr="004B5BF2">
        <w:rPr>
          <w:sz w:val="22"/>
          <w:szCs w:val="22"/>
        </w:rPr>
        <w:t>licensing and maintenance requirements, and ongoing support offerings. T</w:t>
      </w:r>
      <w:r w:rsidR="00B217A9">
        <w:rPr>
          <w:sz w:val="22"/>
          <w:szCs w:val="22"/>
        </w:rPr>
        <w:t>o clarify, t</w:t>
      </w:r>
      <w:r w:rsidRPr="004B5BF2">
        <w:rPr>
          <w:sz w:val="22"/>
          <w:szCs w:val="22"/>
        </w:rPr>
        <w:t xml:space="preserve">he scope of this RFP is for </w:t>
      </w:r>
      <w:r w:rsidR="004C1311">
        <w:rPr>
          <w:sz w:val="22"/>
          <w:szCs w:val="22"/>
        </w:rPr>
        <w:t xml:space="preserve">hardware, software, </w:t>
      </w:r>
      <w:r w:rsidRPr="004B5BF2">
        <w:rPr>
          <w:sz w:val="22"/>
          <w:szCs w:val="22"/>
        </w:rPr>
        <w:t>system licenses and support, as well as implementation services. If you do no</w:t>
      </w:r>
      <w:r w:rsidR="00EC33F1" w:rsidRPr="004B5BF2">
        <w:rPr>
          <w:sz w:val="22"/>
          <w:szCs w:val="22"/>
        </w:rPr>
        <w:t>t offer implementation services</w:t>
      </w:r>
      <w:r w:rsidRPr="004B5BF2">
        <w:rPr>
          <w:sz w:val="22"/>
          <w:szCs w:val="22"/>
        </w:rPr>
        <w:t xml:space="preserve"> please identify and complete this RFP with a preferred implementation partner.</w:t>
      </w:r>
    </w:p>
    <w:p w14:paraId="08A5C2D2" w14:textId="77777777" w:rsidR="00B42BF4" w:rsidRDefault="00B42BF4" w:rsidP="00DC2297">
      <w:pPr>
        <w:jc w:val="both"/>
        <w:rPr>
          <w:sz w:val="22"/>
          <w:szCs w:val="22"/>
        </w:rPr>
      </w:pPr>
    </w:p>
    <w:p w14:paraId="1FED8426" w14:textId="6BB48D83" w:rsidR="00DC2297" w:rsidRPr="00DC2297" w:rsidRDefault="00DC2297" w:rsidP="00DC2297">
      <w:pPr>
        <w:jc w:val="both"/>
        <w:rPr>
          <w:sz w:val="22"/>
          <w:szCs w:val="22"/>
        </w:rPr>
      </w:pPr>
      <w:r w:rsidRPr="00DC2297">
        <w:rPr>
          <w:sz w:val="22"/>
          <w:szCs w:val="22"/>
        </w:rPr>
        <w:t xml:space="preserve">Preference will be given to solutions that are based on industry standard technologies however novel methods of providing these capabilities would be looked on favorably. </w:t>
      </w:r>
    </w:p>
    <w:p w14:paraId="40BC4D3B" w14:textId="59EF0B9C" w:rsidR="00C317AF" w:rsidRDefault="00C317AF" w:rsidP="00AD2498">
      <w:pPr>
        <w:rPr>
          <w:sz w:val="22"/>
          <w:szCs w:val="22"/>
        </w:rPr>
      </w:pPr>
    </w:p>
    <w:p w14:paraId="429D401B" w14:textId="77777777" w:rsidR="002A41B2" w:rsidRPr="004B5BF2" w:rsidRDefault="002A41B2" w:rsidP="00AD2498">
      <w:pPr>
        <w:rPr>
          <w:sz w:val="22"/>
          <w:szCs w:val="22"/>
        </w:rPr>
      </w:pPr>
    </w:p>
    <w:p w14:paraId="12EB9F43" w14:textId="77777777" w:rsidR="006D50C9" w:rsidRPr="004B5BF2" w:rsidRDefault="00650137" w:rsidP="00AD2498">
      <w:pPr>
        <w:pStyle w:val="Heading1"/>
        <w:rPr>
          <w:rFonts w:ascii="Times New Roman" w:hAnsi="Times New Roman"/>
        </w:rPr>
      </w:pPr>
      <w:bookmarkStart w:id="95" w:name="_Ref244064538"/>
      <w:bookmarkStart w:id="96" w:name="_Toc244067293"/>
      <w:bookmarkStart w:id="97" w:name="_Ref47361640"/>
      <w:bookmarkStart w:id="98" w:name="_Toc51586653"/>
      <w:r w:rsidRPr="004B5BF2">
        <w:rPr>
          <w:rFonts w:ascii="Times New Roman" w:hAnsi="Times New Roman"/>
        </w:rPr>
        <w:t>Requirements</w:t>
      </w:r>
      <w:bookmarkEnd w:id="95"/>
      <w:bookmarkEnd w:id="96"/>
      <w:r w:rsidR="001703A5" w:rsidRPr="004B5BF2">
        <w:rPr>
          <w:rFonts w:ascii="Times New Roman" w:hAnsi="Times New Roman"/>
        </w:rPr>
        <w:t xml:space="preserve"> and Functional Criteria</w:t>
      </w:r>
      <w:bookmarkEnd w:id="97"/>
      <w:bookmarkEnd w:id="98"/>
    </w:p>
    <w:p w14:paraId="12A58A6B" w14:textId="075369EF" w:rsidR="00877C32" w:rsidRDefault="00877C32" w:rsidP="00877C32">
      <w:pPr>
        <w:widowControl w:val="0"/>
        <w:jc w:val="both"/>
        <w:rPr>
          <w:sz w:val="22"/>
          <w:szCs w:val="22"/>
        </w:rPr>
      </w:pPr>
    </w:p>
    <w:p w14:paraId="48FE927C" w14:textId="6C9CC988" w:rsidR="008473E8" w:rsidRPr="008473E8" w:rsidRDefault="00623DB5" w:rsidP="008473E8">
      <w:pPr>
        <w:widowControl w:val="0"/>
        <w:jc w:val="both"/>
        <w:rPr>
          <w:sz w:val="22"/>
          <w:szCs w:val="22"/>
        </w:rPr>
      </w:pPr>
      <w:r>
        <w:rPr>
          <w:sz w:val="22"/>
          <w:szCs w:val="22"/>
        </w:rPr>
        <w:t>This section provides technical requirements</w:t>
      </w:r>
      <w:r w:rsidR="008473E8">
        <w:rPr>
          <w:sz w:val="22"/>
          <w:szCs w:val="22"/>
        </w:rPr>
        <w:t xml:space="preserve"> for each phase </w:t>
      </w:r>
      <w:r w:rsidR="0040716C">
        <w:rPr>
          <w:sz w:val="22"/>
          <w:szCs w:val="22"/>
        </w:rPr>
        <w:t>as outlined above</w:t>
      </w:r>
      <w:r>
        <w:rPr>
          <w:sz w:val="22"/>
          <w:szCs w:val="22"/>
        </w:rPr>
        <w:t>.</w:t>
      </w:r>
      <w:r w:rsidR="008473E8">
        <w:rPr>
          <w:sz w:val="22"/>
          <w:szCs w:val="22"/>
        </w:rPr>
        <w:t xml:space="preserve"> </w:t>
      </w:r>
    </w:p>
    <w:p w14:paraId="7EA61BCE" w14:textId="45859D7B" w:rsidR="00367E6B" w:rsidRDefault="00367E6B" w:rsidP="00877C32">
      <w:pPr>
        <w:widowControl w:val="0"/>
        <w:jc w:val="both"/>
        <w:rPr>
          <w:sz w:val="22"/>
          <w:szCs w:val="22"/>
        </w:rPr>
      </w:pPr>
    </w:p>
    <w:p w14:paraId="31F74409" w14:textId="045008CA" w:rsidR="00367E6B" w:rsidRDefault="00367E6B" w:rsidP="00421E98">
      <w:pPr>
        <w:pStyle w:val="Heading2"/>
        <w:numPr>
          <w:ilvl w:val="0"/>
          <w:numId w:val="17"/>
        </w:numPr>
      </w:pPr>
      <w:bookmarkStart w:id="99" w:name="_Ref48641332"/>
      <w:bookmarkStart w:id="100" w:name="_Toc51586654"/>
      <w:r>
        <w:t>Overview</w:t>
      </w:r>
      <w:bookmarkEnd w:id="99"/>
      <w:bookmarkEnd w:id="100"/>
    </w:p>
    <w:p w14:paraId="47B6388C" w14:textId="14BEE78D" w:rsidR="00367E6B" w:rsidRDefault="00367E6B" w:rsidP="00877C32">
      <w:pPr>
        <w:widowControl w:val="0"/>
        <w:jc w:val="both"/>
        <w:rPr>
          <w:sz w:val="22"/>
          <w:szCs w:val="22"/>
        </w:rPr>
      </w:pPr>
    </w:p>
    <w:p w14:paraId="3A7AEC18" w14:textId="392F12C7" w:rsidR="00877C32" w:rsidRDefault="00C94C04" w:rsidP="00877C32">
      <w:pPr>
        <w:widowControl w:val="0"/>
        <w:jc w:val="both"/>
        <w:rPr>
          <w:sz w:val="22"/>
          <w:szCs w:val="22"/>
        </w:rPr>
      </w:pPr>
      <w:r>
        <w:rPr>
          <w:sz w:val="22"/>
          <w:szCs w:val="22"/>
        </w:rPr>
        <w:t xml:space="preserve">NYU Langone has a large amount of </w:t>
      </w:r>
      <w:r w:rsidR="00344934">
        <w:rPr>
          <w:sz w:val="22"/>
          <w:szCs w:val="22"/>
        </w:rPr>
        <w:t>data</w:t>
      </w:r>
      <w:r>
        <w:rPr>
          <w:sz w:val="22"/>
          <w:szCs w:val="22"/>
        </w:rPr>
        <w:t xml:space="preserve"> across all three datacenters </w:t>
      </w:r>
      <w:r w:rsidR="005F09C3">
        <w:rPr>
          <w:sz w:val="22"/>
          <w:szCs w:val="22"/>
        </w:rPr>
        <w:t xml:space="preserve">used by </w:t>
      </w:r>
      <w:r w:rsidR="00A54D65">
        <w:rPr>
          <w:sz w:val="22"/>
          <w:szCs w:val="22"/>
        </w:rPr>
        <w:t xml:space="preserve">virtual machines, </w:t>
      </w:r>
      <w:r w:rsidR="00877C32" w:rsidRPr="00877C32">
        <w:rPr>
          <w:sz w:val="22"/>
          <w:szCs w:val="22"/>
        </w:rPr>
        <w:t>database</w:t>
      </w:r>
      <w:r w:rsidR="00683C59">
        <w:rPr>
          <w:sz w:val="22"/>
          <w:szCs w:val="22"/>
        </w:rPr>
        <w:t xml:space="preserve"> cluster</w:t>
      </w:r>
      <w:r w:rsidR="00877C32" w:rsidRPr="00877C32">
        <w:rPr>
          <w:sz w:val="22"/>
          <w:szCs w:val="22"/>
        </w:rPr>
        <w:t>s</w:t>
      </w:r>
      <w:r w:rsidR="00A54D65">
        <w:rPr>
          <w:sz w:val="22"/>
          <w:szCs w:val="22"/>
        </w:rPr>
        <w:t xml:space="preserve"> (</w:t>
      </w:r>
      <w:r w:rsidR="00877C32" w:rsidRPr="00877C32">
        <w:rPr>
          <w:sz w:val="22"/>
          <w:szCs w:val="22"/>
        </w:rPr>
        <w:t xml:space="preserve">mainly Oracle, SQL Server, </w:t>
      </w:r>
      <w:proofErr w:type="spellStart"/>
      <w:r w:rsidR="00877C32" w:rsidRPr="00877C32">
        <w:rPr>
          <w:sz w:val="22"/>
          <w:szCs w:val="22"/>
        </w:rPr>
        <w:t>Intersystems</w:t>
      </w:r>
      <w:proofErr w:type="spellEnd"/>
      <w:r w:rsidR="00877C32" w:rsidRPr="00877C32">
        <w:rPr>
          <w:sz w:val="22"/>
          <w:szCs w:val="22"/>
        </w:rPr>
        <w:t xml:space="preserve"> Caché, MongoDB, and MySQL</w:t>
      </w:r>
      <w:r w:rsidR="00A54D65">
        <w:rPr>
          <w:sz w:val="22"/>
          <w:szCs w:val="22"/>
        </w:rPr>
        <w:t xml:space="preserve">), and </w:t>
      </w:r>
      <w:r w:rsidR="005F09C3">
        <w:rPr>
          <w:sz w:val="22"/>
          <w:szCs w:val="22"/>
        </w:rPr>
        <w:t>dedicated</w:t>
      </w:r>
      <w:r w:rsidR="00A54D65">
        <w:rPr>
          <w:sz w:val="22"/>
          <w:szCs w:val="22"/>
        </w:rPr>
        <w:t xml:space="preserve"> standalone systems</w:t>
      </w:r>
      <w:r w:rsidR="00344934">
        <w:rPr>
          <w:sz w:val="22"/>
          <w:szCs w:val="22"/>
        </w:rPr>
        <w:t xml:space="preserve"> running Windows, Linux and UNIX</w:t>
      </w:r>
      <w:r w:rsidR="00877C32" w:rsidRPr="00877C32">
        <w:rPr>
          <w:sz w:val="22"/>
          <w:szCs w:val="22"/>
        </w:rPr>
        <w:t xml:space="preserve">. </w:t>
      </w:r>
    </w:p>
    <w:p w14:paraId="18C02A70" w14:textId="77777777" w:rsidR="00877C32" w:rsidRPr="00877C32" w:rsidRDefault="00877C32" w:rsidP="00877C32">
      <w:pPr>
        <w:widowControl w:val="0"/>
        <w:jc w:val="both"/>
        <w:rPr>
          <w:sz w:val="22"/>
          <w:szCs w:val="22"/>
        </w:rPr>
      </w:pPr>
    </w:p>
    <w:p w14:paraId="1F28DCBC" w14:textId="231023DB" w:rsidR="0087084E" w:rsidRPr="00877C32" w:rsidRDefault="0087084E" w:rsidP="00421E98">
      <w:pPr>
        <w:widowControl w:val="0"/>
        <w:numPr>
          <w:ilvl w:val="0"/>
          <w:numId w:val="13"/>
        </w:numPr>
        <w:jc w:val="both"/>
        <w:rPr>
          <w:sz w:val="22"/>
          <w:szCs w:val="22"/>
        </w:rPr>
      </w:pPr>
      <w:r w:rsidRPr="00877C32">
        <w:rPr>
          <w:sz w:val="22"/>
          <w:szCs w:val="22"/>
        </w:rPr>
        <w:t>From an operating system perspective,</w:t>
      </w:r>
      <w:r w:rsidR="0029579C" w:rsidRPr="00877C32">
        <w:rPr>
          <w:sz w:val="22"/>
          <w:szCs w:val="22"/>
        </w:rPr>
        <w:t xml:space="preserve"> </w:t>
      </w:r>
      <w:r w:rsidR="00632FA1" w:rsidRPr="00877C32">
        <w:rPr>
          <w:sz w:val="22"/>
          <w:szCs w:val="22"/>
        </w:rPr>
        <w:t>there are</w:t>
      </w:r>
      <w:r w:rsidR="00877C32" w:rsidRPr="00877C32">
        <w:rPr>
          <w:sz w:val="22"/>
          <w:szCs w:val="22"/>
        </w:rPr>
        <w:t xml:space="preserve"> over 400</w:t>
      </w:r>
      <w:r w:rsidR="00632FA1" w:rsidRPr="00877C32">
        <w:rPr>
          <w:sz w:val="22"/>
          <w:szCs w:val="22"/>
        </w:rPr>
        <w:t xml:space="preserve"> </w:t>
      </w:r>
      <w:r w:rsidR="0029579C" w:rsidRPr="00877C32">
        <w:rPr>
          <w:sz w:val="22"/>
          <w:szCs w:val="22"/>
        </w:rPr>
        <w:t>physical servers run</w:t>
      </w:r>
      <w:r w:rsidR="00877C32" w:rsidRPr="00877C32">
        <w:rPr>
          <w:sz w:val="22"/>
          <w:szCs w:val="22"/>
        </w:rPr>
        <w:t>ning</w:t>
      </w:r>
      <w:r w:rsidR="0029579C" w:rsidRPr="00877C32">
        <w:rPr>
          <w:sz w:val="22"/>
          <w:szCs w:val="22"/>
        </w:rPr>
        <w:t xml:space="preserve"> VMWare </w:t>
      </w:r>
      <w:r w:rsidR="0029579C" w:rsidRPr="00877C32">
        <w:rPr>
          <w:sz w:val="22"/>
          <w:szCs w:val="22"/>
        </w:rPr>
        <w:lastRenderedPageBreak/>
        <w:t>vSphere (predominantly v6.5 and above)</w:t>
      </w:r>
      <w:r w:rsidR="00BF0AAA">
        <w:rPr>
          <w:sz w:val="22"/>
          <w:szCs w:val="22"/>
        </w:rPr>
        <w:t xml:space="preserve"> running on Cisco UCS</w:t>
      </w:r>
      <w:r w:rsidR="00BF0AAA">
        <w:rPr>
          <w:rStyle w:val="FootnoteReference"/>
          <w:sz w:val="22"/>
          <w:szCs w:val="22"/>
        </w:rPr>
        <w:footnoteReference w:id="1"/>
      </w:r>
      <w:r w:rsidR="0057212A">
        <w:rPr>
          <w:sz w:val="22"/>
          <w:szCs w:val="22"/>
        </w:rPr>
        <w:t xml:space="preserve"> and HP</w:t>
      </w:r>
      <w:r w:rsidR="005F09C3">
        <w:rPr>
          <w:sz w:val="22"/>
          <w:szCs w:val="22"/>
        </w:rPr>
        <w:t>E</w:t>
      </w:r>
      <w:r w:rsidR="0057212A">
        <w:rPr>
          <w:rStyle w:val="FootnoteReference"/>
          <w:sz w:val="22"/>
          <w:szCs w:val="22"/>
        </w:rPr>
        <w:footnoteReference w:id="2"/>
      </w:r>
      <w:r w:rsidR="0057212A">
        <w:rPr>
          <w:sz w:val="22"/>
          <w:szCs w:val="22"/>
        </w:rPr>
        <w:t xml:space="preserve"> hardware</w:t>
      </w:r>
      <w:r w:rsidR="0029579C" w:rsidRPr="00877C32">
        <w:rPr>
          <w:sz w:val="22"/>
          <w:szCs w:val="22"/>
        </w:rPr>
        <w:t xml:space="preserve">, </w:t>
      </w:r>
      <w:r w:rsidR="00F14129">
        <w:rPr>
          <w:sz w:val="22"/>
          <w:szCs w:val="22"/>
        </w:rPr>
        <w:t xml:space="preserve">and many hundreds of others running </w:t>
      </w:r>
      <w:r w:rsidR="0029579C" w:rsidRPr="00877C32">
        <w:rPr>
          <w:sz w:val="22"/>
          <w:szCs w:val="22"/>
        </w:rPr>
        <w:t xml:space="preserve">Windows Server (2012 and above), and various </w:t>
      </w:r>
      <w:r w:rsidR="00F61706" w:rsidRPr="00877C32">
        <w:rPr>
          <w:sz w:val="22"/>
          <w:szCs w:val="22"/>
        </w:rPr>
        <w:t>flavors</w:t>
      </w:r>
      <w:r w:rsidR="0029579C" w:rsidRPr="00877C32">
        <w:rPr>
          <w:sz w:val="22"/>
          <w:szCs w:val="22"/>
        </w:rPr>
        <w:t xml:space="preserve"> of Linux</w:t>
      </w:r>
      <w:r w:rsidR="005F09C3">
        <w:rPr>
          <w:sz w:val="22"/>
          <w:szCs w:val="22"/>
        </w:rPr>
        <w:t xml:space="preserve"> (largely Red Hat Enterprise Linux v7 and above)</w:t>
      </w:r>
      <w:r w:rsidR="0029579C" w:rsidRPr="00877C32">
        <w:rPr>
          <w:sz w:val="22"/>
          <w:szCs w:val="22"/>
        </w:rPr>
        <w:t>. There are also a small number of physical IBM POWER systems running AIX. A</w:t>
      </w:r>
      <w:r w:rsidRPr="00877C32">
        <w:rPr>
          <w:sz w:val="22"/>
          <w:szCs w:val="22"/>
        </w:rPr>
        <w:t xml:space="preserve">round </w:t>
      </w:r>
      <w:r w:rsidR="003B3D44" w:rsidRPr="00877C32">
        <w:rPr>
          <w:sz w:val="22"/>
          <w:szCs w:val="22"/>
        </w:rPr>
        <w:t>9</w:t>
      </w:r>
      <w:r w:rsidRPr="00877C32">
        <w:rPr>
          <w:sz w:val="22"/>
          <w:szCs w:val="22"/>
        </w:rPr>
        <w:t>,</w:t>
      </w:r>
      <w:r w:rsidR="003C056C" w:rsidRPr="00877C32">
        <w:rPr>
          <w:sz w:val="22"/>
          <w:szCs w:val="22"/>
        </w:rPr>
        <w:t>0</w:t>
      </w:r>
      <w:r w:rsidRPr="00877C32">
        <w:rPr>
          <w:sz w:val="22"/>
          <w:szCs w:val="22"/>
        </w:rPr>
        <w:t xml:space="preserve">00 </w:t>
      </w:r>
      <w:r w:rsidR="006219B6" w:rsidRPr="00877C32">
        <w:rPr>
          <w:sz w:val="22"/>
          <w:szCs w:val="22"/>
        </w:rPr>
        <w:t xml:space="preserve">VMs </w:t>
      </w:r>
      <w:r w:rsidRPr="00877C32">
        <w:rPr>
          <w:sz w:val="22"/>
          <w:szCs w:val="22"/>
        </w:rPr>
        <w:t>(</w:t>
      </w:r>
      <w:r w:rsidR="00360256" w:rsidRPr="00877C32">
        <w:rPr>
          <w:sz w:val="22"/>
          <w:szCs w:val="22"/>
        </w:rPr>
        <w:t>83</w:t>
      </w:r>
      <w:r w:rsidRPr="00877C32">
        <w:rPr>
          <w:sz w:val="22"/>
          <w:szCs w:val="22"/>
        </w:rPr>
        <w:t>%) run Windows, ~1,</w:t>
      </w:r>
      <w:r w:rsidR="00840D31" w:rsidRPr="00877C32">
        <w:rPr>
          <w:sz w:val="22"/>
          <w:szCs w:val="22"/>
        </w:rPr>
        <w:t>1</w:t>
      </w:r>
      <w:r w:rsidRPr="00877C32">
        <w:rPr>
          <w:sz w:val="22"/>
          <w:szCs w:val="22"/>
        </w:rPr>
        <w:t>00</w:t>
      </w:r>
      <w:r w:rsidR="00840D31" w:rsidRPr="00877C32">
        <w:rPr>
          <w:sz w:val="22"/>
          <w:szCs w:val="22"/>
        </w:rPr>
        <w:t xml:space="preserve"> </w:t>
      </w:r>
      <w:r w:rsidRPr="00877C32">
        <w:rPr>
          <w:sz w:val="22"/>
          <w:szCs w:val="22"/>
        </w:rPr>
        <w:t>running some version of Linux</w:t>
      </w:r>
      <w:r w:rsidR="00840D31" w:rsidRPr="00877C32">
        <w:rPr>
          <w:sz w:val="22"/>
          <w:szCs w:val="22"/>
        </w:rPr>
        <w:t>, and ~6</w:t>
      </w:r>
      <w:r w:rsidR="00A6431B">
        <w:rPr>
          <w:sz w:val="22"/>
          <w:szCs w:val="22"/>
        </w:rPr>
        <w:t>5</w:t>
      </w:r>
      <w:r w:rsidR="00840D31" w:rsidRPr="00877C32">
        <w:rPr>
          <w:sz w:val="22"/>
          <w:szCs w:val="22"/>
        </w:rPr>
        <w:t xml:space="preserve">0 </w:t>
      </w:r>
      <w:r w:rsidR="00A54D65">
        <w:rPr>
          <w:sz w:val="22"/>
          <w:szCs w:val="22"/>
        </w:rPr>
        <w:t xml:space="preserve">other </w:t>
      </w:r>
      <w:r w:rsidR="00C2726E" w:rsidRPr="00877C32">
        <w:rPr>
          <w:sz w:val="22"/>
          <w:szCs w:val="22"/>
        </w:rPr>
        <w:t xml:space="preserve">proprietary </w:t>
      </w:r>
      <w:r w:rsidR="007478BA" w:rsidRPr="00877C32">
        <w:rPr>
          <w:sz w:val="22"/>
          <w:szCs w:val="22"/>
        </w:rPr>
        <w:t>operating systems</w:t>
      </w:r>
      <w:r w:rsidR="00C2726E" w:rsidRPr="00877C32">
        <w:rPr>
          <w:sz w:val="22"/>
          <w:szCs w:val="22"/>
        </w:rPr>
        <w:t xml:space="preserve">. </w:t>
      </w:r>
      <w:r w:rsidR="0059548E">
        <w:rPr>
          <w:sz w:val="22"/>
          <w:szCs w:val="22"/>
        </w:rPr>
        <w:t>These platforms are in scope for this data protection solution.</w:t>
      </w:r>
    </w:p>
    <w:p w14:paraId="7DA8EE29" w14:textId="77777777" w:rsidR="00877C32" w:rsidRPr="00877C32" w:rsidRDefault="00877C32" w:rsidP="00877C32">
      <w:pPr>
        <w:widowControl w:val="0"/>
        <w:jc w:val="both"/>
        <w:rPr>
          <w:sz w:val="22"/>
          <w:szCs w:val="22"/>
        </w:rPr>
      </w:pPr>
    </w:p>
    <w:p w14:paraId="54C5A13D" w14:textId="508162BD" w:rsidR="001D5441" w:rsidRDefault="001D5441" w:rsidP="00421E98">
      <w:pPr>
        <w:widowControl w:val="0"/>
        <w:numPr>
          <w:ilvl w:val="0"/>
          <w:numId w:val="13"/>
        </w:numPr>
        <w:jc w:val="both"/>
        <w:rPr>
          <w:sz w:val="22"/>
          <w:szCs w:val="22"/>
        </w:rPr>
      </w:pPr>
      <w:r w:rsidRPr="00877C32">
        <w:rPr>
          <w:sz w:val="22"/>
          <w:szCs w:val="22"/>
        </w:rPr>
        <w:t xml:space="preserve">SAN connectivity is </w:t>
      </w:r>
      <w:r w:rsidR="00417DA2" w:rsidRPr="00877C32">
        <w:rPr>
          <w:sz w:val="22"/>
          <w:szCs w:val="22"/>
        </w:rPr>
        <w:t xml:space="preserve">currently </w:t>
      </w:r>
      <w:r w:rsidRPr="00877C32">
        <w:rPr>
          <w:sz w:val="22"/>
          <w:szCs w:val="22"/>
        </w:rPr>
        <w:t xml:space="preserve">delivered via </w:t>
      </w:r>
      <w:proofErr w:type="gramStart"/>
      <w:r w:rsidRPr="00877C32">
        <w:rPr>
          <w:sz w:val="22"/>
          <w:szCs w:val="22"/>
        </w:rPr>
        <w:t>8Gb/</w:t>
      </w:r>
      <w:proofErr w:type="gramEnd"/>
      <w:r w:rsidRPr="00877C32">
        <w:rPr>
          <w:sz w:val="22"/>
          <w:szCs w:val="22"/>
        </w:rPr>
        <w:t xml:space="preserve">s or 16Gb/s </w:t>
      </w:r>
      <w:proofErr w:type="spellStart"/>
      <w:r w:rsidRPr="00877C32">
        <w:rPr>
          <w:sz w:val="22"/>
          <w:szCs w:val="22"/>
        </w:rPr>
        <w:t>Fibre</w:t>
      </w:r>
      <w:proofErr w:type="spellEnd"/>
      <w:r w:rsidRPr="00877C32">
        <w:rPr>
          <w:sz w:val="22"/>
          <w:szCs w:val="22"/>
        </w:rPr>
        <w:t xml:space="preserve"> Channel</w:t>
      </w:r>
      <w:r w:rsidR="00417DA2" w:rsidRPr="00877C32">
        <w:rPr>
          <w:sz w:val="22"/>
          <w:szCs w:val="22"/>
        </w:rPr>
        <w:t xml:space="preserve">. </w:t>
      </w:r>
      <w:r w:rsidR="00877C32" w:rsidRPr="00877C32">
        <w:rPr>
          <w:sz w:val="22"/>
          <w:szCs w:val="22"/>
        </w:rPr>
        <w:t xml:space="preserve">In some environments converged networking is used to carry both Ethernet and </w:t>
      </w:r>
      <w:proofErr w:type="spellStart"/>
      <w:r w:rsidR="00877C32" w:rsidRPr="00877C32">
        <w:rPr>
          <w:sz w:val="22"/>
          <w:szCs w:val="22"/>
        </w:rPr>
        <w:t>Fibre</w:t>
      </w:r>
      <w:proofErr w:type="spellEnd"/>
      <w:r w:rsidR="00877C32" w:rsidRPr="00877C32">
        <w:rPr>
          <w:sz w:val="22"/>
          <w:szCs w:val="22"/>
        </w:rPr>
        <w:t xml:space="preserve"> Channel traffic from hosts to an aggregation tier which then separates the different protocols</w:t>
      </w:r>
      <w:r w:rsidR="008D3D31">
        <w:rPr>
          <w:rStyle w:val="FootnoteReference"/>
          <w:sz w:val="22"/>
          <w:szCs w:val="22"/>
        </w:rPr>
        <w:footnoteReference w:id="3"/>
      </w:r>
      <w:r w:rsidR="00877C32" w:rsidRPr="00877C32">
        <w:rPr>
          <w:sz w:val="22"/>
          <w:szCs w:val="22"/>
        </w:rPr>
        <w:t xml:space="preserve">. </w:t>
      </w:r>
      <w:r w:rsidR="00D74A67" w:rsidRPr="00877C32">
        <w:rPr>
          <w:sz w:val="22"/>
          <w:szCs w:val="22"/>
        </w:rPr>
        <w:t xml:space="preserve">Any solution </w:t>
      </w:r>
      <w:r w:rsidR="00344934">
        <w:rPr>
          <w:sz w:val="22"/>
          <w:szCs w:val="22"/>
        </w:rPr>
        <w:t xml:space="preserve">require SAN connectivity </w:t>
      </w:r>
      <w:r w:rsidR="00D74A67" w:rsidRPr="00877C32">
        <w:rPr>
          <w:sz w:val="22"/>
          <w:szCs w:val="22"/>
        </w:rPr>
        <w:t xml:space="preserve">should </w:t>
      </w:r>
      <w:r w:rsidR="00417DA2" w:rsidRPr="00877C32">
        <w:rPr>
          <w:sz w:val="22"/>
          <w:szCs w:val="22"/>
        </w:rPr>
        <w:t xml:space="preserve">support full </w:t>
      </w:r>
      <w:r w:rsidRPr="00877C32">
        <w:rPr>
          <w:sz w:val="22"/>
          <w:szCs w:val="22"/>
        </w:rPr>
        <w:t xml:space="preserve">end-to-end </w:t>
      </w:r>
      <w:r w:rsidR="00417DA2" w:rsidRPr="00877C32">
        <w:rPr>
          <w:sz w:val="22"/>
          <w:szCs w:val="22"/>
        </w:rPr>
        <w:t>32Gb/s</w:t>
      </w:r>
      <w:r w:rsidR="00877C32" w:rsidRPr="00877C32">
        <w:rPr>
          <w:sz w:val="22"/>
          <w:szCs w:val="22"/>
        </w:rPr>
        <w:t>. B</w:t>
      </w:r>
      <w:r w:rsidR="00417DA2" w:rsidRPr="00877C32">
        <w:rPr>
          <w:sz w:val="22"/>
          <w:szCs w:val="22"/>
        </w:rPr>
        <w:t xml:space="preserve">ackwards compatibility </w:t>
      </w:r>
      <w:r w:rsidR="004636EC" w:rsidRPr="00877C32">
        <w:rPr>
          <w:sz w:val="22"/>
          <w:szCs w:val="22"/>
        </w:rPr>
        <w:t xml:space="preserve">to lower data </w:t>
      </w:r>
      <w:r w:rsidR="00877C32" w:rsidRPr="00877C32">
        <w:rPr>
          <w:sz w:val="22"/>
          <w:szCs w:val="22"/>
        </w:rPr>
        <w:t xml:space="preserve">rates </w:t>
      </w:r>
      <w:r w:rsidR="00417DA2" w:rsidRPr="00877C32">
        <w:rPr>
          <w:sz w:val="22"/>
          <w:szCs w:val="22"/>
        </w:rPr>
        <w:t xml:space="preserve">will be needed for systems that cannot support </w:t>
      </w:r>
      <w:r w:rsidR="00877C32" w:rsidRPr="00877C32">
        <w:rPr>
          <w:sz w:val="22"/>
          <w:szCs w:val="22"/>
        </w:rPr>
        <w:t>faster ones</w:t>
      </w:r>
      <w:r w:rsidR="00417DA2" w:rsidRPr="00877C32">
        <w:rPr>
          <w:sz w:val="22"/>
          <w:szCs w:val="22"/>
        </w:rPr>
        <w:t>.</w:t>
      </w:r>
    </w:p>
    <w:p w14:paraId="6054742A" w14:textId="77777777" w:rsidR="006F1DF6" w:rsidRDefault="006F1DF6" w:rsidP="006F1DF6">
      <w:pPr>
        <w:pStyle w:val="ListParagraph"/>
        <w:rPr>
          <w:sz w:val="22"/>
          <w:szCs w:val="22"/>
        </w:rPr>
      </w:pPr>
    </w:p>
    <w:p w14:paraId="45EBE288" w14:textId="773AE501" w:rsidR="00E86EFC" w:rsidRDefault="00E86EFC" w:rsidP="00421E98">
      <w:pPr>
        <w:widowControl w:val="0"/>
        <w:numPr>
          <w:ilvl w:val="0"/>
          <w:numId w:val="13"/>
        </w:numPr>
        <w:jc w:val="both"/>
        <w:rPr>
          <w:sz w:val="22"/>
          <w:szCs w:val="22"/>
        </w:rPr>
      </w:pPr>
      <w:r>
        <w:rPr>
          <w:sz w:val="22"/>
          <w:szCs w:val="22"/>
        </w:rPr>
        <w:t>To provide room for growth, p</w:t>
      </w:r>
      <w:r w:rsidRPr="00E86EFC">
        <w:rPr>
          <w:sz w:val="22"/>
          <w:szCs w:val="22"/>
        </w:rPr>
        <w:t>lease provide a total capacity that would be approximately 60%</w:t>
      </w:r>
      <w:r w:rsidR="00CF1BC7">
        <w:rPr>
          <w:sz w:val="22"/>
          <w:szCs w:val="22"/>
        </w:rPr>
        <w:t xml:space="preserve"> of current usable capacit</w:t>
      </w:r>
      <w:r w:rsidR="00446231">
        <w:rPr>
          <w:sz w:val="22"/>
          <w:szCs w:val="22"/>
        </w:rPr>
        <w:t>y levels</w:t>
      </w:r>
      <w:r w:rsidR="009C79F3">
        <w:rPr>
          <w:sz w:val="22"/>
          <w:szCs w:val="22"/>
        </w:rPr>
        <w:t>. S</w:t>
      </w:r>
      <w:r w:rsidR="00CF1BC7">
        <w:rPr>
          <w:sz w:val="22"/>
          <w:szCs w:val="22"/>
        </w:rPr>
        <w:t xml:space="preserve">ee sections </w:t>
      </w:r>
      <w:r w:rsidR="009C79F3">
        <w:rPr>
          <w:sz w:val="22"/>
          <w:szCs w:val="22"/>
        </w:rPr>
        <w:fldChar w:fldCharType="begin"/>
      </w:r>
      <w:r w:rsidR="009C79F3">
        <w:rPr>
          <w:sz w:val="22"/>
          <w:szCs w:val="22"/>
        </w:rPr>
        <w:instrText xml:space="preserve"> REF _Ref47606147 \r \h </w:instrText>
      </w:r>
      <w:r w:rsidR="009C79F3">
        <w:rPr>
          <w:sz w:val="22"/>
          <w:szCs w:val="22"/>
        </w:rPr>
      </w:r>
      <w:r w:rsidR="009C79F3">
        <w:rPr>
          <w:sz w:val="22"/>
          <w:szCs w:val="22"/>
        </w:rPr>
        <w:fldChar w:fldCharType="separate"/>
      </w:r>
      <w:r w:rsidR="009C79F3">
        <w:rPr>
          <w:sz w:val="22"/>
          <w:szCs w:val="22"/>
        </w:rPr>
        <w:t>c)</w:t>
      </w:r>
      <w:r w:rsidR="009C79F3">
        <w:rPr>
          <w:sz w:val="22"/>
          <w:szCs w:val="22"/>
        </w:rPr>
        <w:fldChar w:fldCharType="end"/>
      </w:r>
      <w:r w:rsidR="009C79F3">
        <w:rPr>
          <w:sz w:val="22"/>
          <w:szCs w:val="22"/>
        </w:rPr>
        <w:t>–</w:t>
      </w:r>
      <w:r w:rsidR="009C79F3">
        <w:rPr>
          <w:sz w:val="22"/>
          <w:szCs w:val="22"/>
        </w:rPr>
        <w:fldChar w:fldCharType="begin"/>
      </w:r>
      <w:r w:rsidR="009C79F3">
        <w:rPr>
          <w:sz w:val="22"/>
          <w:szCs w:val="22"/>
        </w:rPr>
        <w:instrText xml:space="preserve"> REF _Ref48641270 \r \p \h </w:instrText>
      </w:r>
      <w:r w:rsidR="009C79F3">
        <w:rPr>
          <w:sz w:val="22"/>
          <w:szCs w:val="22"/>
        </w:rPr>
      </w:r>
      <w:r w:rsidR="009C79F3">
        <w:rPr>
          <w:sz w:val="22"/>
          <w:szCs w:val="22"/>
        </w:rPr>
        <w:fldChar w:fldCharType="separate"/>
      </w:r>
      <w:r w:rsidR="009C79F3">
        <w:rPr>
          <w:sz w:val="22"/>
          <w:szCs w:val="22"/>
        </w:rPr>
        <w:t>e) below</w:t>
      </w:r>
      <w:r w:rsidR="009C79F3">
        <w:rPr>
          <w:sz w:val="22"/>
          <w:szCs w:val="22"/>
        </w:rPr>
        <w:fldChar w:fldCharType="end"/>
      </w:r>
      <w:r w:rsidR="009C79F3">
        <w:rPr>
          <w:sz w:val="22"/>
          <w:szCs w:val="22"/>
        </w:rPr>
        <w:t xml:space="preserve"> </w:t>
      </w:r>
      <w:r w:rsidR="00CF1BC7">
        <w:rPr>
          <w:sz w:val="22"/>
          <w:szCs w:val="22"/>
        </w:rPr>
        <w:t xml:space="preserve">for more details. </w:t>
      </w:r>
    </w:p>
    <w:p w14:paraId="055E437E" w14:textId="77777777" w:rsidR="00E86EFC" w:rsidRDefault="00E86EFC" w:rsidP="00E86EFC">
      <w:pPr>
        <w:pStyle w:val="ListParagraph"/>
        <w:rPr>
          <w:sz w:val="22"/>
          <w:szCs w:val="22"/>
        </w:rPr>
      </w:pPr>
    </w:p>
    <w:p w14:paraId="246CA506" w14:textId="32D1FB14" w:rsidR="00BB099F" w:rsidRDefault="00E86EFC" w:rsidP="00421E98">
      <w:pPr>
        <w:widowControl w:val="0"/>
        <w:numPr>
          <w:ilvl w:val="0"/>
          <w:numId w:val="13"/>
        </w:numPr>
        <w:jc w:val="both"/>
        <w:rPr>
          <w:sz w:val="22"/>
          <w:szCs w:val="22"/>
        </w:rPr>
      </w:pPr>
      <w:r>
        <w:rPr>
          <w:sz w:val="22"/>
          <w:szCs w:val="22"/>
        </w:rPr>
        <w:t>A</w:t>
      </w:r>
      <w:r w:rsidR="00A679BE">
        <w:rPr>
          <w:sz w:val="22"/>
          <w:szCs w:val="22"/>
        </w:rPr>
        <w:t xml:space="preserve">dvanced </w:t>
      </w:r>
      <w:r w:rsidR="00344934">
        <w:rPr>
          <w:sz w:val="22"/>
          <w:szCs w:val="22"/>
        </w:rPr>
        <w:t>data</w:t>
      </w:r>
      <w:r w:rsidR="00A679BE">
        <w:rPr>
          <w:sz w:val="22"/>
          <w:szCs w:val="22"/>
        </w:rPr>
        <w:t xml:space="preserve"> management features </w:t>
      </w:r>
      <w:r w:rsidR="005F09C3">
        <w:rPr>
          <w:sz w:val="22"/>
          <w:szCs w:val="22"/>
        </w:rPr>
        <w:t>are</w:t>
      </w:r>
      <w:r w:rsidR="00A679BE">
        <w:rPr>
          <w:sz w:val="22"/>
          <w:szCs w:val="22"/>
        </w:rPr>
        <w:t xml:space="preserve"> also required:</w:t>
      </w:r>
    </w:p>
    <w:p w14:paraId="0086AE26" w14:textId="36408225" w:rsidR="00A679BE" w:rsidRPr="00344934" w:rsidRDefault="00A679BE" w:rsidP="00344934">
      <w:pPr>
        <w:widowControl w:val="0"/>
        <w:numPr>
          <w:ilvl w:val="1"/>
          <w:numId w:val="13"/>
        </w:numPr>
        <w:jc w:val="both"/>
        <w:rPr>
          <w:sz w:val="22"/>
          <w:szCs w:val="22"/>
        </w:rPr>
      </w:pPr>
      <w:r>
        <w:rPr>
          <w:sz w:val="22"/>
          <w:szCs w:val="22"/>
        </w:rPr>
        <w:t xml:space="preserve">Fully encrypted </w:t>
      </w:r>
      <w:r w:rsidR="00344934">
        <w:rPr>
          <w:sz w:val="22"/>
          <w:szCs w:val="22"/>
        </w:rPr>
        <w:t xml:space="preserve">data at rest </w:t>
      </w:r>
      <w:r w:rsidR="00360A31">
        <w:rPr>
          <w:sz w:val="22"/>
          <w:szCs w:val="22"/>
        </w:rPr>
        <w:t>(FIPS 140-2 compliance highly desirable)</w:t>
      </w:r>
      <w:r w:rsidR="00344934">
        <w:rPr>
          <w:sz w:val="22"/>
          <w:szCs w:val="22"/>
        </w:rPr>
        <w:t xml:space="preserve"> and data in flight.</w:t>
      </w:r>
    </w:p>
    <w:p w14:paraId="64852C63" w14:textId="29D4AE2E" w:rsidR="00A679BE" w:rsidRDefault="00A679BE" w:rsidP="00421E98">
      <w:pPr>
        <w:widowControl w:val="0"/>
        <w:numPr>
          <w:ilvl w:val="1"/>
          <w:numId w:val="13"/>
        </w:numPr>
        <w:jc w:val="both"/>
        <w:rPr>
          <w:sz w:val="22"/>
          <w:szCs w:val="22"/>
        </w:rPr>
      </w:pPr>
      <w:r>
        <w:rPr>
          <w:sz w:val="22"/>
          <w:szCs w:val="22"/>
        </w:rPr>
        <w:t>Compression and/or deduplication</w:t>
      </w:r>
      <w:r w:rsidR="00344934">
        <w:rPr>
          <w:sz w:val="22"/>
          <w:szCs w:val="22"/>
        </w:rPr>
        <w:t xml:space="preserve"> on both local storage and cloud platforms.</w:t>
      </w:r>
    </w:p>
    <w:p w14:paraId="7A21C737" w14:textId="4B045158" w:rsidR="00A679BE" w:rsidRDefault="00A679BE" w:rsidP="00421E98">
      <w:pPr>
        <w:widowControl w:val="0"/>
        <w:numPr>
          <w:ilvl w:val="1"/>
          <w:numId w:val="13"/>
        </w:numPr>
        <w:jc w:val="both"/>
        <w:rPr>
          <w:sz w:val="22"/>
          <w:szCs w:val="22"/>
        </w:rPr>
      </w:pPr>
      <w:r>
        <w:rPr>
          <w:sz w:val="22"/>
          <w:szCs w:val="22"/>
        </w:rPr>
        <w:t xml:space="preserve">Space-efficient </w:t>
      </w:r>
      <w:r w:rsidR="00344934">
        <w:rPr>
          <w:sz w:val="22"/>
          <w:szCs w:val="22"/>
        </w:rPr>
        <w:t>and scalable/module systems, distributed design is desirable.</w:t>
      </w:r>
    </w:p>
    <w:p w14:paraId="59839D0F" w14:textId="35BB3EA2" w:rsidR="0084646D" w:rsidRDefault="00A679BE" w:rsidP="00344934">
      <w:pPr>
        <w:widowControl w:val="0"/>
        <w:numPr>
          <w:ilvl w:val="1"/>
          <w:numId w:val="13"/>
        </w:numPr>
        <w:jc w:val="both"/>
        <w:rPr>
          <w:sz w:val="22"/>
          <w:szCs w:val="22"/>
        </w:rPr>
      </w:pPr>
      <w:r>
        <w:rPr>
          <w:sz w:val="22"/>
          <w:szCs w:val="22"/>
        </w:rPr>
        <w:t>Remote synchronous and asynchronous replication</w:t>
      </w:r>
      <w:r w:rsidR="00344934">
        <w:rPr>
          <w:sz w:val="22"/>
          <w:szCs w:val="22"/>
        </w:rPr>
        <w:t>/archive.</w:t>
      </w:r>
    </w:p>
    <w:p w14:paraId="6B5EA3FE" w14:textId="084002CB" w:rsidR="00344934" w:rsidRPr="00344934" w:rsidRDefault="00344934" w:rsidP="00344934">
      <w:pPr>
        <w:widowControl w:val="0"/>
        <w:numPr>
          <w:ilvl w:val="1"/>
          <w:numId w:val="13"/>
        </w:numPr>
        <w:jc w:val="both"/>
        <w:rPr>
          <w:sz w:val="22"/>
          <w:szCs w:val="22"/>
        </w:rPr>
      </w:pPr>
      <w:r>
        <w:rPr>
          <w:sz w:val="22"/>
          <w:szCs w:val="22"/>
        </w:rPr>
        <w:t>Separation of production and non-production systems.</w:t>
      </w:r>
    </w:p>
    <w:p w14:paraId="77039A8A" w14:textId="77777777" w:rsidR="00BB099F" w:rsidRDefault="00BB099F" w:rsidP="00BB099F">
      <w:pPr>
        <w:pStyle w:val="ListParagraph"/>
        <w:rPr>
          <w:sz w:val="22"/>
          <w:szCs w:val="22"/>
        </w:rPr>
      </w:pPr>
    </w:p>
    <w:p w14:paraId="7CCA1809" w14:textId="10A20110" w:rsidR="0084646D" w:rsidRPr="000F25B5" w:rsidRDefault="0084646D" w:rsidP="00421E98">
      <w:pPr>
        <w:widowControl w:val="0"/>
        <w:numPr>
          <w:ilvl w:val="0"/>
          <w:numId w:val="13"/>
        </w:numPr>
        <w:jc w:val="both"/>
        <w:rPr>
          <w:sz w:val="22"/>
          <w:szCs w:val="22"/>
        </w:rPr>
      </w:pPr>
      <w:r w:rsidRPr="000F25B5">
        <w:rPr>
          <w:sz w:val="22"/>
          <w:szCs w:val="22"/>
        </w:rPr>
        <w:t xml:space="preserve">Premium </w:t>
      </w:r>
      <w:r w:rsidR="000F25B5">
        <w:rPr>
          <w:sz w:val="22"/>
          <w:szCs w:val="22"/>
        </w:rPr>
        <w:t xml:space="preserve">24x7 </w:t>
      </w:r>
      <w:r w:rsidRPr="000F25B5">
        <w:rPr>
          <w:sz w:val="22"/>
          <w:szCs w:val="22"/>
        </w:rPr>
        <w:t>hardware and software support</w:t>
      </w:r>
      <w:r w:rsidR="000C105B" w:rsidRPr="000F25B5">
        <w:rPr>
          <w:sz w:val="22"/>
          <w:szCs w:val="22"/>
        </w:rPr>
        <w:t xml:space="preserve"> (see also</w:t>
      </w:r>
      <w:r w:rsidR="000F25B5" w:rsidRPr="000F25B5">
        <w:rPr>
          <w:sz w:val="22"/>
          <w:szCs w:val="22"/>
        </w:rPr>
        <w:t xml:space="preserve"> section</w:t>
      </w:r>
      <w:r w:rsidR="000C105B" w:rsidRPr="000F25B5">
        <w:rPr>
          <w:sz w:val="22"/>
          <w:szCs w:val="22"/>
        </w:rPr>
        <w:t xml:space="preserve"> </w:t>
      </w:r>
      <w:r w:rsidR="000F25B5">
        <w:rPr>
          <w:sz w:val="22"/>
          <w:szCs w:val="22"/>
        </w:rPr>
        <w:t>“</w:t>
      </w:r>
      <w:r w:rsidR="000F25B5" w:rsidRPr="00522CCE">
        <w:rPr>
          <w:i/>
          <w:sz w:val="22"/>
          <w:szCs w:val="22"/>
        </w:rPr>
        <w:fldChar w:fldCharType="begin"/>
      </w:r>
      <w:r w:rsidR="000F25B5" w:rsidRPr="00522CCE">
        <w:rPr>
          <w:i/>
          <w:sz w:val="22"/>
          <w:szCs w:val="22"/>
        </w:rPr>
        <w:instrText xml:space="preserve"> REF _Ref48294861 \r \h  \* MERGEFORMAT </w:instrText>
      </w:r>
      <w:r w:rsidR="000F25B5" w:rsidRPr="00522CCE">
        <w:rPr>
          <w:i/>
          <w:sz w:val="22"/>
          <w:szCs w:val="22"/>
        </w:rPr>
      </w:r>
      <w:r w:rsidR="000F25B5" w:rsidRPr="00522CCE">
        <w:rPr>
          <w:i/>
          <w:sz w:val="22"/>
          <w:szCs w:val="22"/>
        </w:rPr>
        <w:fldChar w:fldCharType="separate"/>
      </w:r>
      <w:r w:rsidR="000F25B5" w:rsidRPr="00522CCE">
        <w:rPr>
          <w:i/>
          <w:sz w:val="22"/>
          <w:szCs w:val="22"/>
        </w:rPr>
        <w:t>18</w:t>
      </w:r>
      <w:r w:rsidR="000F25B5" w:rsidRPr="00522CCE">
        <w:rPr>
          <w:i/>
          <w:sz w:val="22"/>
          <w:szCs w:val="22"/>
        </w:rPr>
        <w:fldChar w:fldCharType="end"/>
      </w:r>
      <w:r w:rsidR="00522CCE">
        <w:rPr>
          <w:i/>
          <w:sz w:val="22"/>
          <w:szCs w:val="22"/>
        </w:rPr>
        <w:t>.</w:t>
      </w:r>
      <w:r w:rsidR="000F25B5" w:rsidRPr="00522CCE">
        <w:rPr>
          <w:i/>
          <w:sz w:val="22"/>
          <w:szCs w:val="22"/>
        </w:rPr>
        <w:t xml:space="preserve"> </w:t>
      </w:r>
      <w:r w:rsidR="000F25B5" w:rsidRPr="00522CCE">
        <w:rPr>
          <w:i/>
          <w:sz w:val="22"/>
          <w:szCs w:val="22"/>
        </w:rPr>
        <w:fldChar w:fldCharType="begin"/>
      </w:r>
      <w:r w:rsidR="000F25B5" w:rsidRPr="00522CCE">
        <w:rPr>
          <w:i/>
          <w:sz w:val="22"/>
          <w:szCs w:val="22"/>
        </w:rPr>
        <w:instrText xml:space="preserve"> REF _Ref48294870 \h  \* MERGEFORMAT </w:instrText>
      </w:r>
      <w:r w:rsidR="000F25B5" w:rsidRPr="00522CCE">
        <w:rPr>
          <w:i/>
          <w:sz w:val="22"/>
          <w:szCs w:val="22"/>
        </w:rPr>
      </w:r>
      <w:r w:rsidR="000F25B5" w:rsidRPr="00522CCE">
        <w:rPr>
          <w:i/>
          <w:sz w:val="22"/>
          <w:szCs w:val="22"/>
        </w:rPr>
        <w:fldChar w:fldCharType="separate"/>
      </w:r>
      <w:r w:rsidR="000F25B5" w:rsidRPr="00522CCE">
        <w:rPr>
          <w:i/>
          <w:sz w:val="22"/>
          <w:szCs w:val="22"/>
        </w:rPr>
        <w:t>Pricing for Software Licensing, Support and Services</w:t>
      </w:r>
      <w:r w:rsidR="000F25B5" w:rsidRPr="00522CCE">
        <w:rPr>
          <w:i/>
          <w:sz w:val="22"/>
          <w:szCs w:val="22"/>
        </w:rPr>
        <w:fldChar w:fldCharType="end"/>
      </w:r>
      <w:r w:rsidR="000F25B5">
        <w:rPr>
          <w:sz w:val="22"/>
          <w:szCs w:val="22"/>
        </w:rPr>
        <w:t>”</w:t>
      </w:r>
      <w:r w:rsidR="000F25B5" w:rsidRPr="000F25B5">
        <w:rPr>
          <w:sz w:val="22"/>
          <w:szCs w:val="22"/>
        </w:rPr>
        <w:t xml:space="preserve"> </w:t>
      </w:r>
      <w:r w:rsidR="000F25B5" w:rsidRPr="000F25B5">
        <w:rPr>
          <w:sz w:val="22"/>
          <w:szCs w:val="22"/>
        </w:rPr>
        <w:fldChar w:fldCharType="begin"/>
      </w:r>
      <w:r w:rsidR="000F25B5" w:rsidRPr="000F25B5">
        <w:rPr>
          <w:sz w:val="22"/>
          <w:szCs w:val="22"/>
        </w:rPr>
        <w:instrText xml:space="preserve"> REF _Ref48294875 \p \h </w:instrText>
      </w:r>
      <w:r w:rsidR="000F25B5">
        <w:rPr>
          <w:sz w:val="22"/>
          <w:szCs w:val="22"/>
        </w:rPr>
        <w:instrText xml:space="preserve"> \* MERGEFORMAT </w:instrText>
      </w:r>
      <w:r w:rsidR="000F25B5" w:rsidRPr="000F25B5">
        <w:rPr>
          <w:sz w:val="22"/>
          <w:szCs w:val="22"/>
        </w:rPr>
      </w:r>
      <w:r w:rsidR="000F25B5" w:rsidRPr="000F25B5">
        <w:rPr>
          <w:sz w:val="22"/>
          <w:szCs w:val="22"/>
        </w:rPr>
        <w:fldChar w:fldCharType="separate"/>
      </w:r>
      <w:r w:rsidR="000F25B5" w:rsidRPr="000F25B5">
        <w:rPr>
          <w:sz w:val="22"/>
          <w:szCs w:val="22"/>
        </w:rPr>
        <w:t>below</w:t>
      </w:r>
      <w:r w:rsidR="000F25B5" w:rsidRPr="000F25B5">
        <w:rPr>
          <w:sz w:val="22"/>
          <w:szCs w:val="22"/>
        </w:rPr>
        <w:fldChar w:fldCharType="end"/>
      </w:r>
      <w:r w:rsidR="000C105B" w:rsidRPr="000F25B5">
        <w:rPr>
          <w:sz w:val="22"/>
          <w:szCs w:val="22"/>
        </w:rPr>
        <w:t>)</w:t>
      </w:r>
    </w:p>
    <w:p w14:paraId="673D8988" w14:textId="77777777" w:rsidR="0084646D" w:rsidRDefault="0084646D" w:rsidP="0084646D">
      <w:pPr>
        <w:widowControl w:val="0"/>
        <w:ind w:left="720"/>
        <w:jc w:val="both"/>
        <w:rPr>
          <w:sz w:val="22"/>
          <w:szCs w:val="22"/>
        </w:rPr>
      </w:pPr>
    </w:p>
    <w:p w14:paraId="5CA6A0E6" w14:textId="67066E80" w:rsidR="00E2527D" w:rsidRDefault="00E2527D" w:rsidP="00421E98">
      <w:pPr>
        <w:widowControl w:val="0"/>
        <w:numPr>
          <w:ilvl w:val="0"/>
          <w:numId w:val="13"/>
        </w:numPr>
        <w:jc w:val="both"/>
        <w:rPr>
          <w:sz w:val="22"/>
          <w:szCs w:val="22"/>
        </w:rPr>
      </w:pPr>
      <w:r>
        <w:rPr>
          <w:sz w:val="22"/>
          <w:szCs w:val="22"/>
        </w:rPr>
        <w:t xml:space="preserve">Finally, adherence to </w:t>
      </w:r>
      <w:r w:rsidR="00EB74A6">
        <w:rPr>
          <w:sz w:val="22"/>
          <w:szCs w:val="22"/>
        </w:rPr>
        <w:t xml:space="preserve">all applicable </w:t>
      </w:r>
      <w:r>
        <w:rPr>
          <w:sz w:val="22"/>
          <w:szCs w:val="22"/>
        </w:rPr>
        <w:t xml:space="preserve">regulatory and industry </w:t>
      </w:r>
      <w:r w:rsidR="00EB74A6">
        <w:rPr>
          <w:sz w:val="22"/>
          <w:szCs w:val="22"/>
        </w:rPr>
        <w:t xml:space="preserve">standards </w:t>
      </w:r>
      <w:r>
        <w:rPr>
          <w:sz w:val="22"/>
          <w:szCs w:val="22"/>
        </w:rPr>
        <w:t>are required:</w:t>
      </w:r>
    </w:p>
    <w:p w14:paraId="7F778878" w14:textId="77777777" w:rsidR="00E2527D" w:rsidRPr="00E2527D" w:rsidRDefault="00E2527D" w:rsidP="00421E98">
      <w:pPr>
        <w:widowControl w:val="0"/>
        <w:numPr>
          <w:ilvl w:val="1"/>
          <w:numId w:val="13"/>
        </w:numPr>
        <w:jc w:val="both"/>
        <w:rPr>
          <w:sz w:val="22"/>
          <w:szCs w:val="22"/>
        </w:rPr>
      </w:pPr>
      <w:r w:rsidRPr="00E2527D">
        <w:rPr>
          <w:sz w:val="22"/>
          <w:szCs w:val="22"/>
        </w:rPr>
        <w:t>The Joint Commission</w:t>
      </w:r>
    </w:p>
    <w:p w14:paraId="27BB5988" w14:textId="77777777" w:rsidR="00E2527D" w:rsidRPr="00E2527D" w:rsidRDefault="00E2527D" w:rsidP="00421E98">
      <w:pPr>
        <w:widowControl w:val="0"/>
        <w:numPr>
          <w:ilvl w:val="1"/>
          <w:numId w:val="13"/>
        </w:numPr>
        <w:jc w:val="both"/>
        <w:rPr>
          <w:sz w:val="22"/>
          <w:szCs w:val="22"/>
        </w:rPr>
      </w:pPr>
      <w:r w:rsidRPr="00E2527D">
        <w:rPr>
          <w:sz w:val="22"/>
          <w:szCs w:val="22"/>
        </w:rPr>
        <w:t>HIPAA (Health Insurance Portability and Accountability Act)</w:t>
      </w:r>
    </w:p>
    <w:p w14:paraId="59668CA6" w14:textId="77777777" w:rsidR="00E2527D" w:rsidRPr="00E2527D" w:rsidRDefault="00E2527D" w:rsidP="00421E98">
      <w:pPr>
        <w:widowControl w:val="0"/>
        <w:numPr>
          <w:ilvl w:val="1"/>
          <w:numId w:val="13"/>
        </w:numPr>
        <w:jc w:val="both"/>
        <w:rPr>
          <w:sz w:val="22"/>
          <w:szCs w:val="22"/>
        </w:rPr>
      </w:pPr>
      <w:r w:rsidRPr="00E2527D">
        <w:rPr>
          <w:sz w:val="22"/>
          <w:szCs w:val="22"/>
        </w:rPr>
        <w:t>HITECH (Health Information Technology for Economic &amp; Clinical Health Act)</w:t>
      </w:r>
    </w:p>
    <w:p w14:paraId="4E2E98C4" w14:textId="77777777" w:rsidR="00E2527D" w:rsidRPr="00E2527D" w:rsidRDefault="00E2527D" w:rsidP="00421E98">
      <w:pPr>
        <w:widowControl w:val="0"/>
        <w:numPr>
          <w:ilvl w:val="1"/>
          <w:numId w:val="13"/>
        </w:numPr>
        <w:jc w:val="both"/>
        <w:rPr>
          <w:sz w:val="22"/>
          <w:szCs w:val="22"/>
        </w:rPr>
      </w:pPr>
      <w:r w:rsidRPr="00E2527D">
        <w:rPr>
          <w:sz w:val="22"/>
          <w:szCs w:val="22"/>
        </w:rPr>
        <w:t>CMS (Centers for Medicare and Medicaid Services)</w:t>
      </w:r>
    </w:p>
    <w:p w14:paraId="6CA77696" w14:textId="77777777" w:rsidR="00E2527D" w:rsidRPr="00E2527D" w:rsidRDefault="00E2527D" w:rsidP="00421E98">
      <w:pPr>
        <w:widowControl w:val="0"/>
        <w:numPr>
          <w:ilvl w:val="1"/>
          <w:numId w:val="13"/>
        </w:numPr>
        <w:jc w:val="both"/>
        <w:rPr>
          <w:sz w:val="22"/>
          <w:szCs w:val="22"/>
        </w:rPr>
      </w:pPr>
      <w:r w:rsidRPr="00E2527D">
        <w:rPr>
          <w:sz w:val="22"/>
          <w:szCs w:val="22"/>
        </w:rPr>
        <w:t>FDA (Food and Drug Administration)</w:t>
      </w:r>
    </w:p>
    <w:p w14:paraId="6F7D3B18" w14:textId="62C69B7D" w:rsidR="00E2527D" w:rsidRDefault="00E2527D" w:rsidP="00421E98">
      <w:pPr>
        <w:widowControl w:val="0"/>
        <w:numPr>
          <w:ilvl w:val="1"/>
          <w:numId w:val="13"/>
        </w:numPr>
        <w:jc w:val="both"/>
        <w:rPr>
          <w:sz w:val="22"/>
          <w:szCs w:val="22"/>
        </w:rPr>
      </w:pPr>
      <w:r w:rsidRPr="00E2527D">
        <w:rPr>
          <w:sz w:val="22"/>
          <w:szCs w:val="22"/>
        </w:rPr>
        <w:t>CCHIT (Certification Commission for Healthcare Information Technology)</w:t>
      </w:r>
    </w:p>
    <w:p w14:paraId="7847F9FA" w14:textId="27E3D792" w:rsidR="00E05436" w:rsidRPr="00E05436" w:rsidRDefault="00E05436" w:rsidP="00421E98">
      <w:pPr>
        <w:widowControl w:val="0"/>
        <w:numPr>
          <w:ilvl w:val="1"/>
          <w:numId w:val="13"/>
        </w:numPr>
        <w:jc w:val="both"/>
        <w:rPr>
          <w:sz w:val="22"/>
          <w:szCs w:val="22"/>
        </w:rPr>
      </w:pPr>
      <w:r w:rsidRPr="00E05436">
        <w:rPr>
          <w:sz w:val="22"/>
          <w:szCs w:val="22"/>
        </w:rPr>
        <w:t>FISMA (</w:t>
      </w:r>
      <w:r w:rsidRPr="00E05436">
        <w:rPr>
          <w:sz w:val="22"/>
          <w:szCs w:val="22"/>
          <w:lang w:val="en"/>
        </w:rPr>
        <w:t>Federal Information Security Management Act</w:t>
      </w:r>
      <w:r w:rsidRPr="00E05436">
        <w:rPr>
          <w:sz w:val="22"/>
          <w:szCs w:val="22"/>
        </w:rPr>
        <w:t>)</w:t>
      </w:r>
    </w:p>
    <w:p w14:paraId="55A861B9" w14:textId="6580B190" w:rsidR="00E05436" w:rsidRPr="00E05436" w:rsidRDefault="00E05436" w:rsidP="00421E98">
      <w:pPr>
        <w:widowControl w:val="0"/>
        <w:numPr>
          <w:ilvl w:val="1"/>
          <w:numId w:val="13"/>
        </w:numPr>
        <w:jc w:val="both"/>
        <w:rPr>
          <w:sz w:val="22"/>
          <w:szCs w:val="22"/>
        </w:rPr>
      </w:pPr>
      <w:r w:rsidRPr="00E05436">
        <w:rPr>
          <w:sz w:val="22"/>
          <w:szCs w:val="22"/>
        </w:rPr>
        <w:t>FERPA (</w:t>
      </w:r>
      <w:r w:rsidRPr="00E05436">
        <w:rPr>
          <w:sz w:val="22"/>
          <w:szCs w:val="22"/>
          <w:lang w:val="en"/>
        </w:rPr>
        <w:t>Family Educational Rights and Privacy Act</w:t>
      </w:r>
      <w:r w:rsidRPr="00E05436">
        <w:rPr>
          <w:sz w:val="22"/>
          <w:szCs w:val="22"/>
        </w:rPr>
        <w:t>)</w:t>
      </w:r>
    </w:p>
    <w:p w14:paraId="3251096C" w14:textId="77777777" w:rsidR="00E2527D" w:rsidRPr="00E2527D" w:rsidRDefault="00E2527D" w:rsidP="00421E98">
      <w:pPr>
        <w:widowControl w:val="0"/>
        <w:numPr>
          <w:ilvl w:val="1"/>
          <w:numId w:val="13"/>
        </w:numPr>
        <w:jc w:val="both"/>
        <w:rPr>
          <w:sz w:val="22"/>
          <w:szCs w:val="22"/>
        </w:rPr>
      </w:pPr>
      <w:r w:rsidRPr="00E2527D">
        <w:rPr>
          <w:sz w:val="22"/>
          <w:szCs w:val="22"/>
        </w:rPr>
        <w:t>State specific requirements and mandates</w:t>
      </w:r>
    </w:p>
    <w:p w14:paraId="4C10786E" w14:textId="55EC65C9" w:rsidR="006F1DF6" w:rsidRDefault="006F1DF6" w:rsidP="00877C32">
      <w:pPr>
        <w:widowControl w:val="0"/>
        <w:jc w:val="both"/>
        <w:rPr>
          <w:sz w:val="22"/>
          <w:szCs w:val="22"/>
        </w:rPr>
      </w:pPr>
    </w:p>
    <w:p w14:paraId="6909A1C4" w14:textId="00906DE4" w:rsidR="00521CB9" w:rsidRDefault="00521CB9" w:rsidP="00877C32">
      <w:pPr>
        <w:widowControl w:val="0"/>
        <w:jc w:val="both"/>
        <w:rPr>
          <w:sz w:val="22"/>
          <w:szCs w:val="22"/>
        </w:rPr>
      </w:pPr>
      <w:r w:rsidRPr="00521CB9">
        <w:rPr>
          <w:sz w:val="22"/>
          <w:szCs w:val="22"/>
        </w:rPr>
        <w:t xml:space="preserve">Detailed breakdown of hosts, operating systems, firmware levels, </w:t>
      </w:r>
      <w:r w:rsidR="00F61706" w:rsidRPr="00521CB9">
        <w:rPr>
          <w:sz w:val="22"/>
          <w:szCs w:val="22"/>
        </w:rPr>
        <w:t>etc.</w:t>
      </w:r>
      <w:r w:rsidRPr="00521CB9">
        <w:rPr>
          <w:sz w:val="22"/>
          <w:szCs w:val="22"/>
        </w:rPr>
        <w:t xml:space="preserve"> </w:t>
      </w:r>
      <w:r w:rsidR="009D6DF3">
        <w:rPr>
          <w:sz w:val="22"/>
          <w:szCs w:val="22"/>
        </w:rPr>
        <w:t xml:space="preserve">by location </w:t>
      </w:r>
      <w:r w:rsidRPr="00521CB9">
        <w:rPr>
          <w:sz w:val="22"/>
          <w:szCs w:val="22"/>
        </w:rPr>
        <w:t>are available on request.</w:t>
      </w:r>
    </w:p>
    <w:p w14:paraId="4234A375" w14:textId="024BF78E" w:rsidR="00521CB9" w:rsidRDefault="00521CB9" w:rsidP="00877C32">
      <w:pPr>
        <w:widowControl w:val="0"/>
        <w:jc w:val="both"/>
        <w:rPr>
          <w:sz w:val="22"/>
          <w:szCs w:val="22"/>
        </w:rPr>
      </w:pPr>
    </w:p>
    <w:p w14:paraId="7FDA6943" w14:textId="7BD7350A" w:rsidR="008473E8" w:rsidRDefault="008473E8" w:rsidP="008473E8">
      <w:pPr>
        <w:pStyle w:val="Heading2"/>
      </w:pPr>
      <w:bookmarkStart w:id="101" w:name="_Ref47606147"/>
      <w:bookmarkStart w:id="102" w:name="_Ref47606158"/>
      <w:bookmarkStart w:id="103" w:name="_Ref47606177"/>
      <w:bookmarkStart w:id="104" w:name="_Ref47606202"/>
      <w:bookmarkStart w:id="105" w:name="_Ref47606267"/>
      <w:bookmarkStart w:id="106" w:name="_Toc51586655"/>
      <w:r>
        <w:t>Primary datacenter</w:t>
      </w:r>
      <w:bookmarkEnd w:id="101"/>
      <w:bookmarkEnd w:id="102"/>
      <w:bookmarkEnd w:id="103"/>
      <w:bookmarkEnd w:id="104"/>
      <w:bookmarkEnd w:id="105"/>
      <w:bookmarkEnd w:id="106"/>
    </w:p>
    <w:p w14:paraId="0CF1D8B3" w14:textId="3512F9DC" w:rsidR="008473E8" w:rsidRDefault="008473E8" w:rsidP="00877C32">
      <w:pPr>
        <w:widowControl w:val="0"/>
        <w:jc w:val="both"/>
        <w:rPr>
          <w:sz w:val="22"/>
          <w:szCs w:val="22"/>
        </w:rPr>
      </w:pPr>
    </w:p>
    <w:p w14:paraId="36731498" w14:textId="50D2E0D0" w:rsidR="008473E8" w:rsidRDefault="008473E8" w:rsidP="008473E8">
      <w:pPr>
        <w:widowControl w:val="0"/>
        <w:jc w:val="both"/>
        <w:rPr>
          <w:sz w:val="22"/>
          <w:szCs w:val="22"/>
        </w:rPr>
      </w:pPr>
      <w:r w:rsidRPr="008473E8">
        <w:rPr>
          <w:sz w:val="22"/>
          <w:szCs w:val="22"/>
        </w:rPr>
        <w:t>The primary datacenter provides the majority of services for NYU Langone,</w:t>
      </w:r>
      <w:r>
        <w:rPr>
          <w:sz w:val="22"/>
          <w:szCs w:val="22"/>
        </w:rPr>
        <w:t xml:space="preserve"> covering a range of workloads, ranging from small test and development systems, through to very large, high performance transactional databases. It is expected that the proposed solution would be able to support these kinds of diverse </w:t>
      </w:r>
      <w:r w:rsidR="001B0857">
        <w:rPr>
          <w:sz w:val="22"/>
          <w:szCs w:val="22"/>
        </w:rPr>
        <w:t>systems</w:t>
      </w:r>
      <w:r>
        <w:rPr>
          <w:sz w:val="22"/>
          <w:szCs w:val="22"/>
        </w:rPr>
        <w:t xml:space="preserve"> and will be able to meet or exceed the following criteria:</w:t>
      </w:r>
    </w:p>
    <w:p w14:paraId="5B6C5015" w14:textId="77777777" w:rsidR="001B0857" w:rsidRPr="00877C32" w:rsidRDefault="001B0857" w:rsidP="008473E8">
      <w:pPr>
        <w:widowControl w:val="0"/>
        <w:jc w:val="both"/>
        <w:rPr>
          <w:sz w:val="22"/>
          <w:szCs w:val="22"/>
        </w:rPr>
      </w:pPr>
    </w:p>
    <w:p w14:paraId="77E9DCAA" w14:textId="77777777" w:rsidR="008473E8" w:rsidRDefault="008473E8" w:rsidP="008473E8">
      <w:pPr>
        <w:widowControl w:val="0"/>
        <w:jc w:val="both"/>
        <w:rPr>
          <w:sz w:val="22"/>
          <w:szCs w:val="22"/>
        </w:rPr>
      </w:pPr>
    </w:p>
    <w:tbl>
      <w:tblPr>
        <w:tblStyle w:val="GridTable5Dark-Accent1"/>
        <w:tblW w:w="0" w:type="auto"/>
        <w:jc w:val="center"/>
        <w:tblLook w:val="0420" w:firstRow="1" w:lastRow="0" w:firstColumn="0" w:lastColumn="0" w:noHBand="0" w:noVBand="1"/>
      </w:tblPr>
      <w:tblGrid>
        <w:gridCol w:w="4205"/>
        <w:gridCol w:w="1770"/>
        <w:gridCol w:w="1770"/>
      </w:tblGrid>
      <w:tr w:rsidR="008473E8" w:rsidRPr="00CD0AD1" w14:paraId="28FFF366" w14:textId="77777777" w:rsidTr="004B2405">
        <w:trPr>
          <w:cnfStyle w:val="100000000000" w:firstRow="1" w:lastRow="0" w:firstColumn="0" w:lastColumn="0" w:oddVBand="0" w:evenVBand="0" w:oddHBand="0" w:evenHBand="0" w:firstRowFirstColumn="0" w:firstRowLastColumn="0" w:lastRowFirstColumn="0" w:lastRowLastColumn="0"/>
          <w:jc w:val="center"/>
        </w:trPr>
        <w:tc>
          <w:tcPr>
            <w:tcW w:w="4205" w:type="dxa"/>
            <w:tcBorders>
              <w:top w:val="none" w:sz="0" w:space="0" w:color="auto"/>
              <w:left w:val="none" w:sz="0" w:space="0" w:color="auto"/>
              <w:bottom w:val="single" w:sz="8" w:space="0" w:color="FFFFFF" w:themeColor="background1"/>
              <w:right w:val="none" w:sz="0" w:space="0" w:color="auto"/>
            </w:tcBorders>
          </w:tcPr>
          <w:p w14:paraId="61C3509B" w14:textId="77777777" w:rsidR="008473E8" w:rsidRPr="00CD0AD1" w:rsidRDefault="008473E8" w:rsidP="004445F9">
            <w:pPr>
              <w:widowControl w:val="0"/>
              <w:jc w:val="center"/>
              <w:rPr>
                <w:sz w:val="20"/>
                <w:szCs w:val="22"/>
              </w:rPr>
            </w:pPr>
            <w:r w:rsidRPr="00CD0AD1">
              <w:rPr>
                <w:sz w:val="20"/>
                <w:szCs w:val="22"/>
              </w:rPr>
              <w:t>Metric</w:t>
            </w:r>
          </w:p>
        </w:tc>
        <w:tc>
          <w:tcPr>
            <w:tcW w:w="1770" w:type="dxa"/>
            <w:tcBorders>
              <w:top w:val="none" w:sz="0" w:space="0" w:color="auto"/>
              <w:left w:val="none" w:sz="0" w:space="0" w:color="auto"/>
              <w:bottom w:val="single" w:sz="8" w:space="0" w:color="FFFFFF" w:themeColor="background1"/>
              <w:right w:val="none" w:sz="0" w:space="0" w:color="auto"/>
            </w:tcBorders>
          </w:tcPr>
          <w:p w14:paraId="1CF8250D" w14:textId="77777777" w:rsidR="008473E8" w:rsidRPr="00CD0AD1" w:rsidRDefault="008473E8" w:rsidP="004445F9">
            <w:pPr>
              <w:widowControl w:val="0"/>
              <w:jc w:val="center"/>
              <w:rPr>
                <w:sz w:val="20"/>
                <w:szCs w:val="22"/>
              </w:rPr>
            </w:pPr>
            <w:r w:rsidRPr="00CD0AD1">
              <w:rPr>
                <w:sz w:val="20"/>
                <w:szCs w:val="22"/>
              </w:rPr>
              <w:t>Average</w:t>
            </w:r>
          </w:p>
        </w:tc>
        <w:tc>
          <w:tcPr>
            <w:tcW w:w="1770" w:type="dxa"/>
            <w:tcBorders>
              <w:top w:val="none" w:sz="0" w:space="0" w:color="auto"/>
              <w:left w:val="none" w:sz="0" w:space="0" w:color="auto"/>
              <w:bottom w:val="single" w:sz="8" w:space="0" w:color="FFFFFF" w:themeColor="background1"/>
              <w:right w:val="none" w:sz="0" w:space="0" w:color="auto"/>
            </w:tcBorders>
          </w:tcPr>
          <w:p w14:paraId="76B215EC" w14:textId="77777777" w:rsidR="008473E8" w:rsidRPr="00CD0AD1" w:rsidRDefault="008473E8" w:rsidP="004445F9">
            <w:pPr>
              <w:widowControl w:val="0"/>
              <w:jc w:val="center"/>
              <w:rPr>
                <w:sz w:val="20"/>
                <w:szCs w:val="22"/>
              </w:rPr>
            </w:pPr>
            <w:r w:rsidRPr="00CD0AD1">
              <w:rPr>
                <w:sz w:val="20"/>
                <w:szCs w:val="22"/>
              </w:rPr>
              <w:t>Max</w:t>
            </w:r>
          </w:p>
        </w:tc>
      </w:tr>
      <w:tr w:rsidR="008473E8" w:rsidRPr="00CD0AD1" w14:paraId="7570C203" w14:textId="77777777" w:rsidTr="004B2405">
        <w:trPr>
          <w:cnfStyle w:val="000000100000" w:firstRow="0" w:lastRow="0" w:firstColumn="0" w:lastColumn="0" w:oddVBand="0" w:evenVBand="0" w:oddHBand="1" w:evenHBand="0" w:firstRowFirstColumn="0" w:firstRowLastColumn="0" w:lastRowFirstColumn="0" w:lastRowLastColumn="0"/>
          <w:jc w:val="center"/>
        </w:trPr>
        <w:tc>
          <w:tcPr>
            <w:tcW w:w="4205" w:type="dxa"/>
            <w:tcBorders>
              <w:top w:val="single" w:sz="8" w:space="0" w:color="FFFFFF" w:themeColor="background1"/>
            </w:tcBorders>
          </w:tcPr>
          <w:p w14:paraId="7E2962D9" w14:textId="007199CA" w:rsidR="008473E8" w:rsidRPr="00CD0AD1" w:rsidRDefault="001B0857" w:rsidP="001B0857">
            <w:pPr>
              <w:widowControl w:val="0"/>
              <w:rPr>
                <w:sz w:val="20"/>
                <w:szCs w:val="22"/>
              </w:rPr>
            </w:pPr>
            <w:r>
              <w:rPr>
                <w:sz w:val="20"/>
                <w:szCs w:val="22"/>
              </w:rPr>
              <w:t>Number of Systems to Protect</w:t>
            </w:r>
            <w:r w:rsidR="004B2405">
              <w:rPr>
                <w:sz w:val="20"/>
                <w:szCs w:val="22"/>
              </w:rPr>
              <w:t xml:space="preserve"> across all data centers</w:t>
            </w:r>
          </w:p>
        </w:tc>
        <w:tc>
          <w:tcPr>
            <w:tcW w:w="1770" w:type="dxa"/>
            <w:tcBorders>
              <w:top w:val="single" w:sz="8" w:space="0" w:color="FFFFFF" w:themeColor="background1"/>
            </w:tcBorders>
          </w:tcPr>
          <w:p w14:paraId="14C21406" w14:textId="3FF1C538" w:rsidR="008473E8" w:rsidRPr="00CD0AD1" w:rsidRDefault="004B2405" w:rsidP="004445F9">
            <w:pPr>
              <w:widowControl w:val="0"/>
              <w:jc w:val="center"/>
              <w:rPr>
                <w:sz w:val="20"/>
                <w:szCs w:val="22"/>
              </w:rPr>
            </w:pPr>
            <w:r>
              <w:rPr>
                <w:sz w:val="20"/>
                <w:szCs w:val="22"/>
              </w:rPr>
              <w:t>4,8</w:t>
            </w:r>
            <w:r w:rsidR="00F00E52">
              <w:rPr>
                <w:sz w:val="20"/>
                <w:szCs w:val="22"/>
              </w:rPr>
              <w:t>00</w:t>
            </w:r>
          </w:p>
        </w:tc>
        <w:tc>
          <w:tcPr>
            <w:tcW w:w="1770" w:type="dxa"/>
            <w:tcBorders>
              <w:top w:val="single" w:sz="8" w:space="0" w:color="FFFFFF" w:themeColor="background1"/>
            </w:tcBorders>
          </w:tcPr>
          <w:p w14:paraId="7486E0F3" w14:textId="209AB202" w:rsidR="008473E8" w:rsidRPr="00CD0AD1" w:rsidRDefault="004B2405" w:rsidP="004445F9">
            <w:pPr>
              <w:widowControl w:val="0"/>
              <w:jc w:val="center"/>
              <w:rPr>
                <w:sz w:val="20"/>
                <w:szCs w:val="22"/>
              </w:rPr>
            </w:pPr>
            <w:r>
              <w:rPr>
                <w:sz w:val="20"/>
                <w:szCs w:val="22"/>
              </w:rPr>
              <w:t>6,500</w:t>
            </w:r>
          </w:p>
        </w:tc>
      </w:tr>
      <w:tr w:rsidR="008473E8" w:rsidRPr="00CD0AD1" w14:paraId="7FA12AB7" w14:textId="77777777" w:rsidTr="004B2405">
        <w:trPr>
          <w:jc w:val="center"/>
        </w:trPr>
        <w:tc>
          <w:tcPr>
            <w:tcW w:w="4205" w:type="dxa"/>
          </w:tcPr>
          <w:p w14:paraId="01CFD120" w14:textId="0AB79439" w:rsidR="008473E8" w:rsidRPr="00CD0AD1" w:rsidRDefault="001B0857" w:rsidP="001B0857">
            <w:pPr>
              <w:widowControl w:val="0"/>
              <w:rPr>
                <w:sz w:val="20"/>
                <w:szCs w:val="22"/>
              </w:rPr>
            </w:pPr>
            <w:r>
              <w:rPr>
                <w:sz w:val="20"/>
                <w:szCs w:val="22"/>
              </w:rPr>
              <w:t>Amount of Data to Protect Weekly</w:t>
            </w:r>
            <w:r w:rsidR="004B2405">
              <w:rPr>
                <w:sz w:val="20"/>
                <w:szCs w:val="22"/>
              </w:rPr>
              <w:t xml:space="preserve"> across all data centers</w:t>
            </w:r>
          </w:p>
        </w:tc>
        <w:tc>
          <w:tcPr>
            <w:tcW w:w="1770" w:type="dxa"/>
          </w:tcPr>
          <w:p w14:paraId="1C96589F" w14:textId="48C313EE" w:rsidR="008473E8" w:rsidRPr="00CD0AD1" w:rsidRDefault="004B2405" w:rsidP="004445F9">
            <w:pPr>
              <w:widowControl w:val="0"/>
              <w:jc w:val="center"/>
              <w:rPr>
                <w:sz w:val="20"/>
                <w:szCs w:val="22"/>
              </w:rPr>
            </w:pPr>
            <w:r>
              <w:rPr>
                <w:sz w:val="20"/>
                <w:szCs w:val="22"/>
              </w:rPr>
              <w:t>4,5</w:t>
            </w:r>
            <w:r w:rsidR="00F8046B">
              <w:rPr>
                <w:sz w:val="20"/>
                <w:szCs w:val="22"/>
              </w:rPr>
              <w:t>00</w:t>
            </w:r>
            <w:r w:rsidR="00F00E52">
              <w:rPr>
                <w:sz w:val="20"/>
                <w:szCs w:val="22"/>
              </w:rPr>
              <w:t xml:space="preserve"> TB</w:t>
            </w:r>
          </w:p>
        </w:tc>
        <w:tc>
          <w:tcPr>
            <w:tcW w:w="1770" w:type="dxa"/>
          </w:tcPr>
          <w:p w14:paraId="4ED294BE" w14:textId="0DDD6C78" w:rsidR="008473E8" w:rsidRPr="00CD0AD1" w:rsidRDefault="004B2405" w:rsidP="004445F9">
            <w:pPr>
              <w:widowControl w:val="0"/>
              <w:jc w:val="center"/>
              <w:rPr>
                <w:sz w:val="20"/>
                <w:szCs w:val="22"/>
              </w:rPr>
            </w:pPr>
            <w:r>
              <w:rPr>
                <w:sz w:val="20"/>
                <w:szCs w:val="22"/>
              </w:rPr>
              <w:t>8</w:t>
            </w:r>
            <w:r w:rsidR="00F00E52">
              <w:rPr>
                <w:sz w:val="20"/>
                <w:szCs w:val="22"/>
              </w:rPr>
              <w:t>,000 TB</w:t>
            </w:r>
          </w:p>
        </w:tc>
      </w:tr>
      <w:tr w:rsidR="008473E8" w:rsidRPr="00CD0AD1" w14:paraId="6FF03EF2" w14:textId="77777777" w:rsidTr="004B2405">
        <w:trPr>
          <w:cnfStyle w:val="000000100000" w:firstRow="0" w:lastRow="0" w:firstColumn="0" w:lastColumn="0" w:oddVBand="0" w:evenVBand="0" w:oddHBand="1" w:evenHBand="0" w:firstRowFirstColumn="0" w:firstRowLastColumn="0" w:lastRowFirstColumn="0" w:lastRowLastColumn="0"/>
          <w:jc w:val="center"/>
        </w:trPr>
        <w:tc>
          <w:tcPr>
            <w:tcW w:w="4205" w:type="dxa"/>
          </w:tcPr>
          <w:p w14:paraId="64F0ABAF" w14:textId="30360D7D" w:rsidR="008473E8" w:rsidRPr="00CD0AD1" w:rsidRDefault="00F00E52" w:rsidP="004445F9">
            <w:pPr>
              <w:widowControl w:val="0"/>
              <w:jc w:val="both"/>
              <w:rPr>
                <w:sz w:val="20"/>
                <w:szCs w:val="22"/>
              </w:rPr>
            </w:pPr>
            <w:r>
              <w:rPr>
                <w:sz w:val="20"/>
                <w:szCs w:val="22"/>
              </w:rPr>
              <w:t xml:space="preserve">Number of Physical </w:t>
            </w:r>
            <w:r w:rsidR="00125DFA">
              <w:rPr>
                <w:sz w:val="20"/>
                <w:szCs w:val="22"/>
              </w:rPr>
              <w:t>Datacenter</w:t>
            </w:r>
            <w:r>
              <w:rPr>
                <w:sz w:val="20"/>
                <w:szCs w:val="22"/>
              </w:rPr>
              <w:t xml:space="preserve"> Locations</w:t>
            </w:r>
          </w:p>
        </w:tc>
        <w:tc>
          <w:tcPr>
            <w:tcW w:w="1770" w:type="dxa"/>
          </w:tcPr>
          <w:p w14:paraId="7FF7467E" w14:textId="338CD9C9" w:rsidR="008473E8" w:rsidRPr="00CD0AD1" w:rsidRDefault="00F00E52" w:rsidP="004445F9">
            <w:pPr>
              <w:widowControl w:val="0"/>
              <w:jc w:val="center"/>
              <w:rPr>
                <w:sz w:val="20"/>
                <w:szCs w:val="22"/>
              </w:rPr>
            </w:pPr>
            <w:r>
              <w:rPr>
                <w:sz w:val="20"/>
                <w:szCs w:val="22"/>
              </w:rPr>
              <w:t>4</w:t>
            </w:r>
          </w:p>
        </w:tc>
        <w:tc>
          <w:tcPr>
            <w:tcW w:w="1770" w:type="dxa"/>
          </w:tcPr>
          <w:p w14:paraId="4C583B85" w14:textId="5AB6329B" w:rsidR="008473E8" w:rsidRPr="00CD0AD1" w:rsidRDefault="00F00E52" w:rsidP="004445F9">
            <w:pPr>
              <w:widowControl w:val="0"/>
              <w:jc w:val="center"/>
              <w:rPr>
                <w:sz w:val="20"/>
                <w:szCs w:val="22"/>
              </w:rPr>
            </w:pPr>
            <w:r>
              <w:rPr>
                <w:sz w:val="20"/>
                <w:szCs w:val="22"/>
              </w:rPr>
              <w:t>5</w:t>
            </w:r>
          </w:p>
        </w:tc>
      </w:tr>
    </w:tbl>
    <w:p w14:paraId="0AC8CE17" w14:textId="13987399" w:rsidR="008473E8" w:rsidRDefault="008473E8" w:rsidP="00877C32">
      <w:pPr>
        <w:widowControl w:val="0"/>
        <w:jc w:val="both"/>
        <w:rPr>
          <w:sz w:val="22"/>
          <w:szCs w:val="22"/>
        </w:rPr>
      </w:pPr>
    </w:p>
    <w:p w14:paraId="5A9766B5" w14:textId="55C454B6" w:rsidR="003F16DF" w:rsidRDefault="009178A1" w:rsidP="00877C32">
      <w:pPr>
        <w:widowControl w:val="0"/>
        <w:jc w:val="both"/>
        <w:rPr>
          <w:sz w:val="22"/>
          <w:szCs w:val="22"/>
        </w:rPr>
      </w:pPr>
      <w:r>
        <w:rPr>
          <w:sz w:val="22"/>
          <w:szCs w:val="22"/>
        </w:rPr>
        <w:t>The following table outlines r</w:t>
      </w:r>
      <w:r w:rsidR="003F16DF">
        <w:rPr>
          <w:sz w:val="22"/>
          <w:szCs w:val="22"/>
        </w:rPr>
        <w:t xml:space="preserve">epresentative application workload types and </w:t>
      </w:r>
      <w:r w:rsidR="00AA60CE">
        <w:rPr>
          <w:sz w:val="22"/>
          <w:szCs w:val="22"/>
        </w:rPr>
        <w:t xml:space="preserve">the current provisioned and actual </w:t>
      </w:r>
      <w:r w:rsidR="00E86EFC">
        <w:rPr>
          <w:sz w:val="22"/>
          <w:szCs w:val="22"/>
        </w:rPr>
        <w:t>capacities</w:t>
      </w:r>
      <w:r w:rsidR="003F16DF">
        <w:rPr>
          <w:sz w:val="22"/>
          <w:szCs w:val="22"/>
        </w:rPr>
        <w:t>:</w:t>
      </w:r>
    </w:p>
    <w:p w14:paraId="6BC5E19E" w14:textId="72780763" w:rsidR="003F16DF" w:rsidRDefault="003F16DF" w:rsidP="00877C32">
      <w:pPr>
        <w:widowControl w:val="0"/>
        <w:jc w:val="both"/>
        <w:rPr>
          <w:sz w:val="22"/>
          <w:szCs w:val="22"/>
        </w:rPr>
      </w:pPr>
    </w:p>
    <w:tbl>
      <w:tblPr>
        <w:tblStyle w:val="GridTable5Dark-Accent1"/>
        <w:tblW w:w="0" w:type="auto"/>
        <w:jc w:val="center"/>
        <w:tblLook w:val="0460" w:firstRow="1" w:lastRow="1" w:firstColumn="0" w:lastColumn="0" w:noHBand="0" w:noVBand="1"/>
      </w:tblPr>
      <w:tblGrid>
        <w:gridCol w:w="2419"/>
        <w:gridCol w:w="94"/>
        <w:gridCol w:w="1256"/>
        <w:gridCol w:w="93"/>
        <w:gridCol w:w="1797"/>
      </w:tblGrid>
      <w:tr w:rsidR="00FD4B13" w:rsidRPr="00CD0AD1" w14:paraId="5AEF710A" w14:textId="0F27C7EF" w:rsidTr="00FD4B13">
        <w:trPr>
          <w:cnfStyle w:val="100000000000" w:firstRow="1" w:lastRow="0" w:firstColumn="0" w:lastColumn="0" w:oddVBand="0" w:evenVBand="0" w:oddHBand="0" w:evenHBand="0" w:firstRowFirstColumn="0" w:firstRowLastColumn="0" w:lastRowFirstColumn="0" w:lastRowLastColumn="0"/>
          <w:jc w:val="center"/>
        </w:trPr>
        <w:tc>
          <w:tcPr>
            <w:tcW w:w="2513" w:type="dxa"/>
            <w:gridSpan w:val="2"/>
            <w:tcBorders>
              <w:bottom w:val="single" w:sz="8" w:space="0" w:color="FFFFFF" w:themeColor="background1"/>
            </w:tcBorders>
          </w:tcPr>
          <w:p w14:paraId="14F2BA29" w14:textId="2875702E" w:rsidR="00FD4B13" w:rsidRDefault="00FD4B13" w:rsidP="007A74D4">
            <w:pPr>
              <w:widowControl w:val="0"/>
              <w:jc w:val="center"/>
              <w:rPr>
                <w:b w:val="0"/>
                <w:bCs w:val="0"/>
                <w:sz w:val="20"/>
                <w:szCs w:val="20"/>
              </w:rPr>
            </w:pPr>
            <w:r>
              <w:rPr>
                <w:b w:val="0"/>
                <w:bCs w:val="0"/>
                <w:sz w:val="20"/>
                <w:szCs w:val="20"/>
              </w:rPr>
              <w:t>Source Data</w:t>
            </w:r>
          </w:p>
        </w:tc>
        <w:tc>
          <w:tcPr>
            <w:tcW w:w="1349" w:type="dxa"/>
            <w:gridSpan w:val="2"/>
            <w:tcBorders>
              <w:bottom w:val="single" w:sz="8" w:space="0" w:color="FFFFFF" w:themeColor="background1"/>
            </w:tcBorders>
          </w:tcPr>
          <w:p w14:paraId="3EDC6E1E" w14:textId="7CE64B70" w:rsidR="00FD4B13" w:rsidRDefault="00FD4B13" w:rsidP="007A74D4">
            <w:pPr>
              <w:widowControl w:val="0"/>
              <w:jc w:val="center"/>
              <w:rPr>
                <w:b w:val="0"/>
                <w:bCs w:val="0"/>
                <w:sz w:val="20"/>
                <w:szCs w:val="20"/>
              </w:rPr>
            </w:pPr>
            <w:r>
              <w:rPr>
                <w:b w:val="0"/>
                <w:bCs w:val="0"/>
                <w:sz w:val="20"/>
                <w:szCs w:val="20"/>
              </w:rPr>
              <w:t>Production</w:t>
            </w:r>
          </w:p>
        </w:tc>
        <w:tc>
          <w:tcPr>
            <w:tcW w:w="1797" w:type="dxa"/>
            <w:tcBorders>
              <w:bottom w:val="single" w:sz="8" w:space="0" w:color="FFFFFF" w:themeColor="background1"/>
            </w:tcBorders>
          </w:tcPr>
          <w:p w14:paraId="297949B8" w14:textId="6DD68AB2" w:rsidR="00FD4B13" w:rsidRDefault="00FD4B13" w:rsidP="007A74D4">
            <w:pPr>
              <w:widowControl w:val="0"/>
              <w:jc w:val="center"/>
              <w:rPr>
                <w:b w:val="0"/>
                <w:bCs w:val="0"/>
                <w:sz w:val="20"/>
                <w:szCs w:val="20"/>
              </w:rPr>
            </w:pPr>
            <w:r>
              <w:rPr>
                <w:b w:val="0"/>
                <w:bCs w:val="0"/>
                <w:sz w:val="20"/>
                <w:szCs w:val="20"/>
              </w:rPr>
              <w:t>Non-Production</w:t>
            </w:r>
          </w:p>
        </w:tc>
      </w:tr>
      <w:tr w:rsidR="00FD4B13" w:rsidRPr="00CD0AD1" w14:paraId="62A9B127" w14:textId="6603C2DE" w:rsidTr="00FD4B13">
        <w:trPr>
          <w:cnfStyle w:val="000000100000" w:firstRow="0" w:lastRow="0" w:firstColumn="0" w:lastColumn="0" w:oddVBand="0" w:evenVBand="0" w:oddHBand="1" w:evenHBand="0" w:firstRowFirstColumn="0" w:firstRowLastColumn="0" w:lastRowFirstColumn="0" w:lastRowLastColumn="0"/>
          <w:jc w:val="center"/>
        </w:trPr>
        <w:tc>
          <w:tcPr>
            <w:tcW w:w="2419" w:type="dxa"/>
            <w:tcBorders>
              <w:top w:val="single" w:sz="8" w:space="0" w:color="FFFFFF" w:themeColor="background1"/>
            </w:tcBorders>
          </w:tcPr>
          <w:p w14:paraId="04616706" w14:textId="6F1FFF30" w:rsidR="00FD4B13" w:rsidRPr="00CD0AD1" w:rsidRDefault="00FD4B13" w:rsidP="00CD0AD1">
            <w:pPr>
              <w:widowControl w:val="0"/>
              <w:jc w:val="both"/>
              <w:rPr>
                <w:sz w:val="20"/>
                <w:szCs w:val="20"/>
              </w:rPr>
            </w:pPr>
            <w:r>
              <w:rPr>
                <w:sz w:val="20"/>
                <w:szCs w:val="20"/>
              </w:rPr>
              <w:t>VMware</w:t>
            </w:r>
          </w:p>
        </w:tc>
        <w:tc>
          <w:tcPr>
            <w:tcW w:w="1350" w:type="dxa"/>
            <w:gridSpan w:val="2"/>
            <w:tcBorders>
              <w:top w:val="single" w:sz="8" w:space="0" w:color="FFFFFF" w:themeColor="background1"/>
            </w:tcBorders>
          </w:tcPr>
          <w:p w14:paraId="27BA01A9" w14:textId="761CF852" w:rsidR="00FD4B13" w:rsidRPr="00CD0AD1" w:rsidRDefault="004B2405" w:rsidP="00CD0AD1">
            <w:pPr>
              <w:widowControl w:val="0"/>
              <w:jc w:val="right"/>
              <w:rPr>
                <w:sz w:val="20"/>
                <w:szCs w:val="20"/>
              </w:rPr>
            </w:pPr>
            <w:r>
              <w:rPr>
                <w:sz w:val="20"/>
                <w:szCs w:val="20"/>
              </w:rPr>
              <w:t>2,025</w:t>
            </w:r>
            <w:r w:rsidR="00F00E52">
              <w:rPr>
                <w:sz w:val="20"/>
                <w:szCs w:val="20"/>
              </w:rPr>
              <w:t xml:space="preserve"> TB</w:t>
            </w:r>
          </w:p>
        </w:tc>
        <w:tc>
          <w:tcPr>
            <w:tcW w:w="1890" w:type="dxa"/>
            <w:gridSpan w:val="2"/>
            <w:tcBorders>
              <w:top w:val="single" w:sz="8" w:space="0" w:color="FFFFFF" w:themeColor="background1"/>
            </w:tcBorders>
          </w:tcPr>
          <w:p w14:paraId="25DE77E1" w14:textId="1D67D445" w:rsidR="00FD4B13" w:rsidRPr="00CD0AD1" w:rsidRDefault="004B2405" w:rsidP="00CD0AD1">
            <w:pPr>
              <w:widowControl w:val="0"/>
              <w:jc w:val="right"/>
              <w:rPr>
                <w:sz w:val="20"/>
                <w:szCs w:val="20"/>
              </w:rPr>
            </w:pPr>
            <w:r>
              <w:rPr>
                <w:sz w:val="20"/>
                <w:szCs w:val="20"/>
              </w:rPr>
              <w:t>975</w:t>
            </w:r>
            <w:r w:rsidR="00FD4B13">
              <w:rPr>
                <w:sz w:val="20"/>
                <w:szCs w:val="20"/>
              </w:rPr>
              <w:t xml:space="preserve"> TB</w:t>
            </w:r>
          </w:p>
        </w:tc>
      </w:tr>
      <w:tr w:rsidR="00FD4B13" w:rsidRPr="00CD0AD1" w14:paraId="40CFF679" w14:textId="757B2BCA" w:rsidTr="00FD4B13">
        <w:trPr>
          <w:jc w:val="center"/>
        </w:trPr>
        <w:tc>
          <w:tcPr>
            <w:tcW w:w="2419" w:type="dxa"/>
          </w:tcPr>
          <w:p w14:paraId="22FE0AC6" w14:textId="7115CC28" w:rsidR="00FD4B13" w:rsidRPr="00CD0AD1" w:rsidRDefault="00FD4B13" w:rsidP="00CD0AD1">
            <w:pPr>
              <w:widowControl w:val="0"/>
              <w:jc w:val="both"/>
              <w:rPr>
                <w:sz w:val="20"/>
                <w:szCs w:val="20"/>
              </w:rPr>
            </w:pPr>
            <w:r>
              <w:rPr>
                <w:sz w:val="20"/>
                <w:szCs w:val="20"/>
              </w:rPr>
              <w:t>Windows</w:t>
            </w:r>
          </w:p>
        </w:tc>
        <w:tc>
          <w:tcPr>
            <w:tcW w:w="1350" w:type="dxa"/>
            <w:gridSpan w:val="2"/>
          </w:tcPr>
          <w:p w14:paraId="06F00D19" w14:textId="55CA3725" w:rsidR="00FD4B13" w:rsidRPr="00CD0AD1" w:rsidRDefault="004B2405" w:rsidP="00CD0AD1">
            <w:pPr>
              <w:widowControl w:val="0"/>
              <w:jc w:val="right"/>
              <w:rPr>
                <w:sz w:val="20"/>
                <w:szCs w:val="20"/>
              </w:rPr>
            </w:pPr>
            <w:r>
              <w:rPr>
                <w:sz w:val="20"/>
                <w:szCs w:val="20"/>
              </w:rPr>
              <w:t>175</w:t>
            </w:r>
            <w:r w:rsidR="00FD4B13">
              <w:rPr>
                <w:sz w:val="20"/>
                <w:szCs w:val="20"/>
              </w:rPr>
              <w:t xml:space="preserve"> TB</w:t>
            </w:r>
          </w:p>
        </w:tc>
        <w:tc>
          <w:tcPr>
            <w:tcW w:w="1890" w:type="dxa"/>
            <w:gridSpan w:val="2"/>
          </w:tcPr>
          <w:p w14:paraId="42333047" w14:textId="5BE8E688" w:rsidR="00FD4B13" w:rsidRPr="00CD0AD1" w:rsidRDefault="004B2405" w:rsidP="00CD0AD1">
            <w:pPr>
              <w:widowControl w:val="0"/>
              <w:jc w:val="right"/>
              <w:rPr>
                <w:sz w:val="20"/>
                <w:szCs w:val="20"/>
              </w:rPr>
            </w:pPr>
            <w:r>
              <w:rPr>
                <w:sz w:val="20"/>
                <w:szCs w:val="20"/>
              </w:rPr>
              <w:t>25</w:t>
            </w:r>
            <w:r w:rsidR="00FD4B13">
              <w:rPr>
                <w:sz w:val="20"/>
                <w:szCs w:val="20"/>
              </w:rPr>
              <w:t xml:space="preserve"> TB</w:t>
            </w:r>
          </w:p>
        </w:tc>
      </w:tr>
      <w:tr w:rsidR="00FD4B13" w:rsidRPr="00CD0AD1" w14:paraId="7614C37F" w14:textId="241AA7DE" w:rsidTr="00FD4B13">
        <w:trPr>
          <w:cnfStyle w:val="000000100000" w:firstRow="0" w:lastRow="0" w:firstColumn="0" w:lastColumn="0" w:oddVBand="0" w:evenVBand="0" w:oddHBand="1" w:evenHBand="0" w:firstRowFirstColumn="0" w:firstRowLastColumn="0" w:lastRowFirstColumn="0" w:lastRowLastColumn="0"/>
          <w:jc w:val="center"/>
        </w:trPr>
        <w:tc>
          <w:tcPr>
            <w:tcW w:w="2419" w:type="dxa"/>
          </w:tcPr>
          <w:p w14:paraId="052F6244" w14:textId="40C7F02D" w:rsidR="00FD4B13" w:rsidRPr="00CD0AD1" w:rsidRDefault="00FD4B13" w:rsidP="00CD0AD1">
            <w:pPr>
              <w:widowControl w:val="0"/>
              <w:jc w:val="both"/>
              <w:rPr>
                <w:sz w:val="20"/>
                <w:szCs w:val="20"/>
              </w:rPr>
            </w:pPr>
            <w:r>
              <w:rPr>
                <w:sz w:val="20"/>
                <w:szCs w:val="20"/>
              </w:rPr>
              <w:t>Linux</w:t>
            </w:r>
          </w:p>
        </w:tc>
        <w:tc>
          <w:tcPr>
            <w:tcW w:w="1350" w:type="dxa"/>
            <w:gridSpan w:val="2"/>
          </w:tcPr>
          <w:p w14:paraId="05D98A2C" w14:textId="653A3C20" w:rsidR="00FD4B13" w:rsidRPr="00CD0AD1" w:rsidRDefault="004B2405" w:rsidP="00CD0AD1">
            <w:pPr>
              <w:widowControl w:val="0"/>
              <w:jc w:val="right"/>
              <w:rPr>
                <w:sz w:val="20"/>
                <w:szCs w:val="20"/>
              </w:rPr>
            </w:pPr>
            <w:r>
              <w:rPr>
                <w:sz w:val="20"/>
                <w:szCs w:val="20"/>
              </w:rPr>
              <w:t>225</w:t>
            </w:r>
            <w:r w:rsidR="00F00E52">
              <w:rPr>
                <w:sz w:val="20"/>
                <w:szCs w:val="20"/>
              </w:rPr>
              <w:t xml:space="preserve"> TB</w:t>
            </w:r>
          </w:p>
        </w:tc>
        <w:tc>
          <w:tcPr>
            <w:tcW w:w="1890" w:type="dxa"/>
            <w:gridSpan w:val="2"/>
          </w:tcPr>
          <w:p w14:paraId="059667B2" w14:textId="677F1247" w:rsidR="00FD4B13" w:rsidRPr="00CD0AD1" w:rsidRDefault="004B2405" w:rsidP="00CD0AD1">
            <w:pPr>
              <w:widowControl w:val="0"/>
              <w:jc w:val="right"/>
              <w:rPr>
                <w:sz w:val="20"/>
                <w:szCs w:val="20"/>
              </w:rPr>
            </w:pPr>
            <w:r>
              <w:rPr>
                <w:sz w:val="20"/>
                <w:szCs w:val="20"/>
              </w:rPr>
              <w:t>25</w:t>
            </w:r>
            <w:r w:rsidR="00F00E52">
              <w:rPr>
                <w:sz w:val="20"/>
                <w:szCs w:val="20"/>
              </w:rPr>
              <w:t xml:space="preserve"> TB</w:t>
            </w:r>
          </w:p>
        </w:tc>
      </w:tr>
      <w:tr w:rsidR="00FD4B13" w:rsidRPr="00CD0AD1" w14:paraId="5664C5A1" w14:textId="725BB447" w:rsidTr="00FD4B13">
        <w:trPr>
          <w:jc w:val="center"/>
        </w:trPr>
        <w:tc>
          <w:tcPr>
            <w:tcW w:w="2419" w:type="dxa"/>
          </w:tcPr>
          <w:p w14:paraId="589C2E38" w14:textId="6AD5BDE5" w:rsidR="00FD4B13" w:rsidRPr="00CD0AD1" w:rsidRDefault="00FD4B13" w:rsidP="00CD0AD1">
            <w:pPr>
              <w:widowControl w:val="0"/>
              <w:jc w:val="both"/>
              <w:rPr>
                <w:sz w:val="20"/>
                <w:szCs w:val="20"/>
              </w:rPr>
            </w:pPr>
            <w:r>
              <w:rPr>
                <w:sz w:val="20"/>
                <w:szCs w:val="20"/>
              </w:rPr>
              <w:t>SQL</w:t>
            </w:r>
          </w:p>
        </w:tc>
        <w:tc>
          <w:tcPr>
            <w:tcW w:w="1350" w:type="dxa"/>
            <w:gridSpan w:val="2"/>
          </w:tcPr>
          <w:p w14:paraId="7AA611DA" w14:textId="417D3761" w:rsidR="00FD4B13" w:rsidRPr="00CD0AD1" w:rsidRDefault="004B2405" w:rsidP="00CD0AD1">
            <w:pPr>
              <w:widowControl w:val="0"/>
              <w:jc w:val="right"/>
              <w:rPr>
                <w:sz w:val="20"/>
                <w:szCs w:val="20"/>
              </w:rPr>
            </w:pPr>
            <w:r>
              <w:rPr>
                <w:sz w:val="20"/>
                <w:szCs w:val="20"/>
              </w:rPr>
              <w:t>250</w:t>
            </w:r>
            <w:r w:rsidR="00F00E52">
              <w:rPr>
                <w:sz w:val="20"/>
                <w:szCs w:val="20"/>
              </w:rPr>
              <w:t xml:space="preserve"> TB</w:t>
            </w:r>
          </w:p>
        </w:tc>
        <w:tc>
          <w:tcPr>
            <w:tcW w:w="1890" w:type="dxa"/>
            <w:gridSpan w:val="2"/>
          </w:tcPr>
          <w:p w14:paraId="5007CD88" w14:textId="194AE42F" w:rsidR="00FD4B13" w:rsidRPr="00CD0AD1" w:rsidRDefault="004B2405" w:rsidP="00CD0AD1">
            <w:pPr>
              <w:widowControl w:val="0"/>
              <w:jc w:val="right"/>
              <w:rPr>
                <w:sz w:val="20"/>
                <w:szCs w:val="20"/>
              </w:rPr>
            </w:pPr>
            <w:r>
              <w:rPr>
                <w:sz w:val="20"/>
                <w:szCs w:val="20"/>
              </w:rPr>
              <w:t>125</w:t>
            </w:r>
            <w:r w:rsidR="00F00E52">
              <w:rPr>
                <w:sz w:val="20"/>
                <w:szCs w:val="20"/>
              </w:rPr>
              <w:t xml:space="preserve"> TB</w:t>
            </w:r>
          </w:p>
        </w:tc>
      </w:tr>
      <w:tr w:rsidR="00FD4B13" w:rsidRPr="00CD0AD1" w14:paraId="4727F51A" w14:textId="3DCE7F98" w:rsidTr="00FD4B13">
        <w:trPr>
          <w:cnfStyle w:val="000000100000" w:firstRow="0" w:lastRow="0" w:firstColumn="0" w:lastColumn="0" w:oddVBand="0" w:evenVBand="0" w:oddHBand="1" w:evenHBand="0" w:firstRowFirstColumn="0" w:firstRowLastColumn="0" w:lastRowFirstColumn="0" w:lastRowLastColumn="0"/>
          <w:jc w:val="center"/>
        </w:trPr>
        <w:tc>
          <w:tcPr>
            <w:tcW w:w="2419" w:type="dxa"/>
          </w:tcPr>
          <w:p w14:paraId="3E36DC9C" w14:textId="59F9CAE1" w:rsidR="00FD4B13" w:rsidRPr="00CD0AD1" w:rsidRDefault="00FD4B13" w:rsidP="00CD0AD1">
            <w:pPr>
              <w:widowControl w:val="0"/>
              <w:jc w:val="both"/>
              <w:rPr>
                <w:sz w:val="20"/>
                <w:szCs w:val="20"/>
              </w:rPr>
            </w:pPr>
            <w:r>
              <w:rPr>
                <w:sz w:val="20"/>
                <w:szCs w:val="20"/>
              </w:rPr>
              <w:t>Oracle</w:t>
            </w:r>
          </w:p>
        </w:tc>
        <w:tc>
          <w:tcPr>
            <w:tcW w:w="1350" w:type="dxa"/>
            <w:gridSpan w:val="2"/>
          </w:tcPr>
          <w:p w14:paraId="59BA2383" w14:textId="48881660" w:rsidR="00FD4B13" w:rsidRPr="00CD0AD1" w:rsidRDefault="004B2405" w:rsidP="00CD0AD1">
            <w:pPr>
              <w:widowControl w:val="0"/>
              <w:jc w:val="right"/>
              <w:rPr>
                <w:sz w:val="20"/>
                <w:szCs w:val="20"/>
              </w:rPr>
            </w:pPr>
            <w:r>
              <w:rPr>
                <w:sz w:val="20"/>
                <w:szCs w:val="20"/>
              </w:rPr>
              <w:t>50</w:t>
            </w:r>
            <w:r w:rsidR="00F00E52">
              <w:rPr>
                <w:sz w:val="20"/>
                <w:szCs w:val="20"/>
              </w:rPr>
              <w:t xml:space="preserve"> TB</w:t>
            </w:r>
          </w:p>
        </w:tc>
        <w:tc>
          <w:tcPr>
            <w:tcW w:w="1890" w:type="dxa"/>
            <w:gridSpan w:val="2"/>
          </w:tcPr>
          <w:p w14:paraId="54F1466F" w14:textId="1AFE0E49" w:rsidR="00FD4B13" w:rsidRPr="00CD0AD1" w:rsidRDefault="004B2405" w:rsidP="00CD0AD1">
            <w:pPr>
              <w:widowControl w:val="0"/>
              <w:jc w:val="right"/>
              <w:rPr>
                <w:sz w:val="20"/>
                <w:szCs w:val="20"/>
              </w:rPr>
            </w:pPr>
            <w:r>
              <w:rPr>
                <w:sz w:val="20"/>
                <w:szCs w:val="20"/>
              </w:rPr>
              <w:t>25</w:t>
            </w:r>
            <w:r w:rsidR="00FD4B13">
              <w:rPr>
                <w:sz w:val="20"/>
                <w:szCs w:val="20"/>
              </w:rPr>
              <w:t xml:space="preserve"> TB</w:t>
            </w:r>
          </w:p>
        </w:tc>
      </w:tr>
      <w:tr w:rsidR="00FD4B13" w:rsidRPr="00CD0AD1" w14:paraId="707EB1ED" w14:textId="77777777" w:rsidTr="00FD4B13">
        <w:trPr>
          <w:jc w:val="center"/>
        </w:trPr>
        <w:tc>
          <w:tcPr>
            <w:tcW w:w="2419" w:type="dxa"/>
          </w:tcPr>
          <w:p w14:paraId="67DE32F1" w14:textId="1C114E13" w:rsidR="00FD4B13" w:rsidRDefault="00FD4B13" w:rsidP="00CD0AD1">
            <w:pPr>
              <w:widowControl w:val="0"/>
              <w:jc w:val="both"/>
              <w:rPr>
                <w:sz w:val="20"/>
                <w:szCs w:val="20"/>
              </w:rPr>
            </w:pPr>
            <w:proofErr w:type="spellStart"/>
            <w:r w:rsidRPr="00877C32">
              <w:rPr>
                <w:sz w:val="22"/>
                <w:szCs w:val="22"/>
              </w:rPr>
              <w:t>Intersystems</w:t>
            </w:r>
            <w:proofErr w:type="spellEnd"/>
            <w:r w:rsidRPr="00877C32">
              <w:rPr>
                <w:sz w:val="22"/>
                <w:szCs w:val="22"/>
              </w:rPr>
              <w:t xml:space="preserve"> Caché</w:t>
            </w:r>
          </w:p>
        </w:tc>
        <w:tc>
          <w:tcPr>
            <w:tcW w:w="1350" w:type="dxa"/>
            <w:gridSpan w:val="2"/>
          </w:tcPr>
          <w:p w14:paraId="52553386" w14:textId="68EF567B" w:rsidR="00FD4B13" w:rsidRDefault="00FD4B13" w:rsidP="00CD0AD1">
            <w:pPr>
              <w:widowControl w:val="0"/>
              <w:jc w:val="right"/>
              <w:rPr>
                <w:sz w:val="20"/>
                <w:szCs w:val="20"/>
              </w:rPr>
            </w:pPr>
            <w:r>
              <w:rPr>
                <w:sz w:val="20"/>
                <w:szCs w:val="20"/>
              </w:rPr>
              <w:t>50 TB</w:t>
            </w:r>
          </w:p>
        </w:tc>
        <w:tc>
          <w:tcPr>
            <w:tcW w:w="1890" w:type="dxa"/>
            <w:gridSpan w:val="2"/>
          </w:tcPr>
          <w:p w14:paraId="29A66BB4" w14:textId="1AC63469" w:rsidR="00FD4B13" w:rsidRDefault="00FD4B13" w:rsidP="00CD0AD1">
            <w:pPr>
              <w:widowControl w:val="0"/>
              <w:jc w:val="right"/>
              <w:rPr>
                <w:sz w:val="20"/>
                <w:szCs w:val="20"/>
              </w:rPr>
            </w:pPr>
            <w:r>
              <w:rPr>
                <w:sz w:val="20"/>
                <w:szCs w:val="20"/>
              </w:rPr>
              <w:t>50 TB</w:t>
            </w:r>
          </w:p>
        </w:tc>
      </w:tr>
      <w:tr w:rsidR="00FD4B13" w:rsidRPr="00CD0AD1" w14:paraId="58D928CF" w14:textId="77777777" w:rsidTr="00FD4B13">
        <w:trPr>
          <w:cnfStyle w:val="000000100000" w:firstRow="0" w:lastRow="0" w:firstColumn="0" w:lastColumn="0" w:oddVBand="0" w:evenVBand="0" w:oddHBand="1" w:evenHBand="0" w:firstRowFirstColumn="0" w:firstRowLastColumn="0" w:lastRowFirstColumn="0" w:lastRowLastColumn="0"/>
          <w:jc w:val="center"/>
        </w:trPr>
        <w:tc>
          <w:tcPr>
            <w:tcW w:w="2419" w:type="dxa"/>
          </w:tcPr>
          <w:p w14:paraId="2556B745" w14:textId="2CE1259D" w:rsidR="00FD4B13" w:rsidRPr="00877C32" w:rsidRDefault="00F61706" w:rsidP="00CD0AD1">
            <w:pPr>
              <w:widowControl w:val="0"/>
              <w:jc w:val="both"/>
              <w:rPr>
                <w:sz w:val="22"/>
                <w:szCs w:val="22"/>
              </w:rPr>
            </w:pPr>
            <w:r>
              <w:rPr>
                <w:sz w:val="22"/>
                <w:szCs w:val="22"/>
              </w:rPr>
              <w:t>Microsoft</w:t>
            </w:r>
            <w:r w:rsidR="00FD4B13">
              <w:rPr>
                <w:sz w:val="22"/>
                <w:szCs w:val="22"/>
              </w:rPr>
              <w:t xml:space="preserve"> Exchange</w:t>
            </w:r>
          </w:p>
        </w:tc>
        <w:tc>
          <w:tcPr>
            <w:tcW w:w="1350" w:type="dxa"/>
            <w:gridSpan w:val="2"/>
          </w:tcPr>
          <w:p w14:paraId="0AC1A743" w14:textId="3A9AB262" w:rsidR="00FD4B13" w:rsidRDefault="00FD4B13" w:rsidP="00CD0AD1">
            <w:pPr>
              <w:widowControl w:val="0"/>
              <w:jc w:val="right"/>
              <w:rPr>
                <w:sz w:val="20"/>
                <w:szCs w:val="20"/>
              </w:rPr>
            </w:pPr>
            <w:r>
              <w:rPr>
                <w:sz w:val="20"/>
                <w:szCs w:val="20"/>
              </w:rPr>
              <w:t>125 TB</w:t>
            </w:r>
          </w:p>
        </w:tc>
        <w:tc>
          <w:tcPr>
            <w:tcW w:w="1890" w:type="dxa"/>
            <w:gridSpan w:val="2"/>
          </w:tcPr>
          <w:p w14:paraId="423A7CF9" w14:textId="36979451" w:rsidR="00FD4B13" w:rsidRDefault="00F00E52" w:rsidP="00CD0AD1">
            <w:pPr>
              <w:widowControl w:val="0"/>
              <w:jc w:val="right"/>
              <w:rPr>
                <w:sz w:val="20"/>
                <w:szCs w:val="20"/>
              </w:rPr>
            </w:pPr>
            <w:r>
              <w:rPr>
                <w:sz w:val="20"/>
                <w:szCs w:val="20"/>
              </w:rPr>
              <w:t>25 TB</w:t>
            </w:r>
          </w:p>
        </w:tc>
      </w:tr>
      <w:tr w:rsidR="00FD4B13" w:rsidRPr="00E86EFC" w14:paraId="3826C8D7" w14:textId="4928A2E5" w:rsidTr="00FD4B13">
        <w:trPr>
          <w:cnfStyle w:val="010000000000" w:firstRow="0" w:lastRow="1" w:firstColumn="0" w:lastColumn="0" w:oddVBand="0" w:evenVBand="0" w:oddHBand="0" w:evenHBand="0" w:firstRowFirstColumn="0" w:firstRowLastColumn="0" w:lastRowFirstColumn="0" w:lastRowLastColumn="0"/>
          <w:jc w:val="center"/>
        </w:trPr>
        <w:tc>
          <w:tcPr>
            <w:tcW w:w="2419" w:type="dxa"/>
          </w:tcPr>
          <w:p w14:paraId="10736BFE" w14:textId="397FF0A5" w:rsidR="00FD4B13" w:rsidRPr="00E86EFC" w:rsidRDefault="00FD4B13" w:rsidP="00E86EFC">
            <w:pPr>
              <w:widowControl w:val="0"/>
              <w:jc w:val="both"/>
              <w:rPr>
                <w:sz w:val="20"/>
                <w:szCs w:val="20"/>
              </w:rPr>
            </w:pPr>
            <w:r w:rsidRPr="00E86EFC">
              <w:rPr>
                <w:sz w:val="20"/>
                <w:szCs w:val="20"/>
              </w:rPr>
              <w:t>Total</w:t>
            </w:r>
          </w:p>
        </w:tc>
        <w:tc>
          <w:tcPr>
            <w:tcW w:w="1350" w:type="dxa"/>
            <w:gridSpan w:val="2"/>
          </w:tcPr>
          <w:p w14:paraId="37029DCE" w14:textId="1C9BC1CE" w:rsidR="00FD4B13" w:rsidRPr="00E86EFC" w:rsidRDefault="004B2405" w:rsidP="00E86EFC">
            <w:pPr>
              <w:widowControl w:val="0"/>
              <w:jc w:val="right"/>
              <w:rPr>
                <w:sz w:val="20"/>
                <w:szCs w:val="20"/>
              </w:rPr>
            </w:pPr>
            <w:r>
              <w:rPr>
                <w:sz w:val="20"/>
                <w:szCs w:val="20"/>
              </w:rPr>
              <w:t>2,900</w:t>
            </w:r>
            <w:r w:rsidR="00F00E52">
              <w:rPr>
                <w:sz w:val="20"/>
                <w:szCs w:val="20"/>
              </w:rPr>
              <w:t xml:space="preserve"> TB</w:t>
            </w:r>
          </w:p>
        </w:tc>
        <w:tc>
          <w:tcPr>
            <w:tcW w:w="1890" w:type="dxa"/>
            <w:gridSpan w:val="2"/>
          </w:tcPr>
          <w:p w14:paraId="7A6CB9F4" w14:textId="33E01CAB" w:rsidR="00FD4B13" w:rsidRPr="00E86EFC" w:rsidRDefault="004B2405" w:rsidP="00E86EFC">
            <w:pPr>
              <w:widowControl w:val="0"/>
              <w:jc w:val="right"/>
              <w:rPr>
                <w:sz w:val="20"/>
                <w:szCs w:val="20"/>
              </w:rPr>
            </w:pPr>
            <w:r>
              <w:rPr>
                <w:sz w:val="20"/>
                <w:szCs w:val="20"/>
              </w:rPr>
              <w:t>1,2</w:t>
            </w:r>
            <w:r w:rsidR="00F00E52">
              <w:rPr>
                <w:sz w:val="20"/>
                <w:szCs w:val="20"/>
              </w:rPr>
              <w:t>50 TB</w:t>
            </w:r>
          </w:p>
        </w:tc>
      </w:tr>
    </w:tbl>
    <w:p w14:paraId="40BBB716" w14:textId="6C636BA5" w:rsidR="003F16DF" w:rsidRDefault="003F16DF" w:rsidP="00877C32">
      <w:pPr>
        <w:widowControl w:val="0"/>
        <w:jc w:val="both"/>
        <w:rPr>
          <w:sz w:val="22"/>
          <w:szCs w:val="22"/>
        </w:rPr>
      </w:pPr>
    </w:p>
    <w:p w14:paraId="3D259399" w14:textId="77777777" w:rsidR="009F56B9" w:rsidRDefault="009F56B9" w:rsidP="00877C32">
      <w:pPr>
        <w:widowControl w:val="0"/>
        <w:jc w:val="both"/>
        <w:rPr>
          <w:sz w:val="22"/>
          <w:szCs w:val="22"/>
        </w:rPr>
      </w:pPr>
    </w:p>
    <w:p w14:paraId="08D1D976" w14:textId="6D9BE675" w:rsidR="003D45E9" w:rsidRDefault="003D45E9" w:rsidP="003D45E9">
      <w:pPr>
        <w:widowControl w:val="0"/>
        <w:jc w:val="both"/>
        <w:rPr>
          <w:sz w:val="22"/>
          <w:szCs w:val="22"/>
        </w:rPr>
      </w:pPr>
      <w:r>
        <w:rPr>
          <w:sz w:val="22"/>
          <w:szCs w:val="22"/>
        </w:rPr>
        <w:t xml:space="preserve">As per section </w:t>
      </w:r>
      <w:r>
        <w:rPr>
          <w:sz w:val="22"/>
          <w:szCs w:val="22"/>
        </w:rPr>
        <w:fldChar w:fldCharType="begin"/>
      </w:r>
      <w:r>
        <w:rPr>
          <w:sz w:val="22"/>
          <w:szCs w:val="22"/>
        </w:rPr>
        <w:instrText xml:space="preserve"> REF _Ref47361640 \r \h </w:instrText>
      </w:r>
      <w:r>
        <w:rPr>
          <w:sz w:val="22"/>
          <w:szCs w:val="22"/>
        </w:rPr>
      </w:r>
      <w:r>
        <w:rPr>
          <w:sz w:val="22"/>
          <w:szCs w:val="22"/>
        </w:rPr>
        <w:fldChar w:fldCharType="separate"/>
      </w:r>
      <w:r>
        <w:rPr>
          <w:sz w:val="22"/>
          <w:szCs w:val="22"/>
        </w:rPr>
        <w:t>16</w:t>
      </w:r>
      <w:r>
        <w:rPr>
          <w:sz w:val="22"/>
          <w:szCs w:val="22"/>
        </w:rPr>
        <w:fldChar w:fldCharType="end"/>
      </w:r>
      <w:r>
        <w:rPr>
          <w:sz w:val="22"/>
          <w:szCs w:val="22"/>
        </w:rPr>
        <w:t>(</w:t>
      </w:r>
      <w:r>
        <w:rPr>
          <w:sz w:val="22"/>
          <w:szCs w:val="22"/>
        </w:rPr>
        <w:fldChar w:fldCharType="begin"/>
      </w:r>
      <w:r>
        <w:rPr>
          <w:sz w:val="22"/>
          <w:szCs w:val="22"/>
        </w:rPr>
        <w:instrText xml:space="preserve"> REF _Ref48641332 \r \h </w:instrText>
      </w:r>
      <w:r>
        <w:rPr>
          <w:sz w:val="22"/>
          <w:szCs w:val="22"/>
        </w:rPr>
      </w:r>
      <w:r>
        <w:rPr>
          <w:sz w:val="22"/>
          <w:szCs w:val="22"/>
        </w:rPr>
        <w:fldChar w:fldCharType="separate"/>
      </w:r>
      <w:r w:rsidR="00FD4B13">
        <w:rPr>
          <w:sz w:val="22"/>
          <w:szCs w:val="22"/>
        </w:rPr>
        <w:t>b</w:t>
      </w:r>
      <w:r>
        <w:rPr>
          <w:sz w:val="22"/>
          <w:szCs w:val="22"/>
        </w:rPr>
        <w:t>)</w:t>
      </w:r>
      <w:r>
        <w:rPr>
          <w:sz w:val="22"/>
          <w:szCs w:val="22"/>
        </w:rPr>
        <w:fldChar w:fldCharType="end"/>
      </w:r>
      <w:r>
        <w:rPr>
          <w:sz w:val="22"/>
          <w:szCs w:val="22"/>
        </w:rPr>
        <w:t xml:space="preserve">, the total </w:t>
      </w:r>
      <w:r w:rsidR="001B0857">
        <w:rPr>
          <w:sz w:val="22"/>
          <w:szCs w:val="22"/>
        </w:rPr>
        <w:t xml:space="preserve">data </w:t>
      </w:r>
      <w:r w:rsidR="00F00E52">
        <w:rPr>
          <w:sz w:val="22"/>
          <w:szCs w:val="22"/>
        </w:rPr>
        <w:t>currently</w:t>
      </w:r>
      <w:r>
        <w:rPr>
          <w:sz w:val="22"/>
          <w:szCs w:val="22"/>
        </w:rPr>
        <w:t xml:space="preserve"> required </w:t>
      </w:r>
      <w:r w:rsidR="00F8046B">
        <w:rPr>
          <w:sz w:val="22"/>
          <w:szCs w:val="22"/>
        </w:rPr>
        <w:t>is 4</w:t>
      </w:r>
      <w:r w:rsidR="004B2405">
        <w:rPr>
          <w:sz w:val="22"/>
          <w:szCs w:val="22"/>
        </w:rPr>
        <w:t>,15</w:t>
      </w:r>
      <w:r w:rsidR="00F00E52">
        <w:rPr>
          <w:sz w:val="22"/>
          <w:szCs w:val="22"/>
        </w:rPr>
        <w:t>0</w:t>
      </w:r>
      <w:r w:rsidR="00FD4B13">
        <w:rPr>
          <w:sz w:val="22"/>
          <w:szCs w:val="22"/>
        </w:rPr>
        <w:t>T</w:t>
      </w:r>
      <w:r>
        <w:rPr>
          <w:sz w:val="22"/>
          <w:szCs w:val="22"/>
        </w:rPr>
        <w:t>B.</w:t>
      </w:r>
      <w:r w:rsidR="00F00E52">
        <w:rPr>
          <w:sz w:val="22"/>
          <w:szCs w:val="22"/>
        </w:rPr>
        <w:t xml:space="preserve"> </w:t>
      </w:r>
      <w:r w:rsidR="00012A64">
        <w:rPr>
          <w:sz w:val="22"/>
          <w:szCs w:val="22"/>
        </w:rPr>
        <w:t>Projected growth is 20% year over year.</w:t>
      </w:r>
      <w:r w:rsidR="00F00E52">
        <w:rPr>
          <w:sz w:val="22"/>
          <w:szCs w:val="22"/>
        </w:rPr>
        <w:t xml:space="preserve"> </w:t>
      </w:r>
    </w:p>
    <w:p w14:paraId="1DD17DBF" w14:textId="77777777" w:rsidR="003D45E9" w:rsidRDefault="003D45E9" w:rsidP="00877C32">
      <w:pPr>
        <w:widowControl w:val="0"/>
        <w:jc w:val="both"/>
        <w:rPr>
          <w:sz w:val="22"/>
          <w:szCs w:val="22"/>
        </w:rPr>
      </w:pPr>
    </w:p>
    <w:p w14:paraId="3DAFBE6A" w14:textId="74871798" w:rsidR="008473E8" w:rsidRDefault="008473E8" w:rsidP="008473E8">
      <w:pPr>
        <w:pStyle w:val="Heading2"/>
      </w:pPr>
      <w:bookmarkStart w:id="107" w:name="_Toc51586656"/>
      <w:r>
        <w:t>Secondary datacenter</w:t>
      </w:r>
      <w:bookmarkEnd w:id="107"/>
    </w:p>
    <w:p w14:paraId="7DA122A4" w14:textId="29BAFAAB" w:rsidR="008473E8" w:rsidRDefault="008473E8" w:rsidP="00877C32">
      <w:pPr>
        <w:widowControl w:val="0"/>
        <w:jc w:val="both"/>
        <w:rPr>
          <w:sz w:val="22"/>
          <w:szCs w:val="22"/>
        </w:rPr>
      </w:pPr>
    </w:p>
    <w:p w14:paraId="61C19586" w14:textId="77777777" w:rsidR="000A7C58" w:rsidRDefault="008473E8" w:rsidP="008473E8">
      <w:pPr>
        <w:widowControl w:val="0"/>
        <w:jc w:val="both"/>
        <w:rPr>
          <w:sz w:val="22"/>
          <w:szCs w:val="22"/>
        </w:rPr>
      </w:pPr>
      <w:r w:rsidRPr="004445F9">
        <w:rPr>
          <w:sz w:val="22"/>
          <w:szCs w:val="22"/>
        </w:rPr>
        <w:t>Certain systems and services operate in an active/active or active/standby mode distributed across both the primary and secondary datacenters. A combination of application, database and storage replication is used to provide data consistency between the two. For services provided at this facility, it must be able to operate at full production levels of performance</w:t>
      </w:r>
      <w:r w:rsidR="00994FE4" w:rsidRPr="004445F9">
        <w:rPr>
          <w:sz w:val="22"/>
          <w:szCs w:val="22"/>
        </w:rPr>
        <w:t xml:space="preserve"> (see</w:t>
      </w:r>
      <w:r w:rsidR="004445F9" w:rsidRPr="004445F9">
        <w:rPr>
          <w:sz w:val="22"/>
          <w:szCs w:val="22"/>
        </w:rPr>
        <w:t xml:space="preserve"> </w:t>
      </w:r>
      <w:r w:rsidR="004445F9" w:rsidRPr="004445F9">
        <w:rPr>
          <w:sz w:val="22"/>
          <w:szCs w:val="22"/>
        </w:rPr>
        <w:fldChar w:fldCharType="begin"/>
      </w:r>
      <w:r w:rsidR="004445F9" w:rsidRPr="004445F9">
        <w:rPr>
          <w:sz w:val="22"/>
          <w:szCs w:val="22"/>
        </w:rPr>
        <w:instrText xml:space="preserve"> REF _Ref47606202 \h </w:instrText>
      </w:r>
      <w:r w:rsidR="004445F9">
        <w:rPr>
          <w:sz w:val="22"/>
          <w:szCs w:val="22"/>
        </w:rPr>
        <w:instrText xml:space="preserve"> \* MERGEFORMAT </w:instrText>
      </w:r>
      <w:r w:rsidR="004445F9" w:rsidRPr="004445F9">
        <w:rPr>
          <w:sz w:val="22"/>
          <w:szCs w:val="22"/>
        </w:rPr>
      </w:r>
      <w:r w:rsidR="004445F9" w:rsidRPr="004445F9">
        <w:rPr>
          <w:sz w:val="22"/>
          <w:szCs w:val="22"/>
        </w:rPr>
        <w:fldChar w:fldCharType="separate"/>
      </w:r>
      <w:r w:rsidR="004445F9" w:rsidRPr="004445F9">
        <w:rPr>
          <w:sz w:val="22"/>
          <w:szCs w:val="22"/>
        </w:rPr>
        <w:t>Primary datacenter</w:t>
      </w:r>
      <w:r w:rsidR="004445F9" w:rsidRPr="004445F9">
        <w:rPr>
          <w:sz w:val="22"/>
          <w:szCs w:val="22"/>
        </w:rPr>
        <w:fldChar w:fldCharType="end"/>
      </w:r>
      <w:r w:rsidR="004445F9" w:rsidRPr="004445F9">
        <w:rPr>
          <w:sz w:val="22"/>
          <w:szCs w:val="22"/>
        </w:rPr>
        <w:t xml:space="preserve"> </w:t>
      </w:r>
      <w:r w:rsidR="004445F9" w:rsidRPr="004445F9">
        <w:rPr>
          <w:sz w:val="22"/>
          <w:szCs w:val="22"/>
        </w:rPr>
        <w:fldChar w:fldCharType="begin"/>
      </w:r>
      <w:r w:rsidR="004445F9" w:rsidRPr="004445F9">
        <w:rPr>
          <w:sz w:val="22"/>
          <w:szCs w:val="22"/>
        </w:rPr>
        <w:instrText xml:space="preserve"> REF _Ref47606267 \p \h </w:instrText>
      </w:r>
      <w:r w:rsidR="004445F9">
        <w:rPr>
          <w:sz w:val="22"/>
          <w:szCs w:val="22"/>
        </w:rPr>
        <w:instrText xml:space="preserve"> \* MERGEFORMAT </w:instrText>
      </w:r>
      <w:r w:rsidR="004445F9" w:rsidRPr="004445F9">
        <w:rPr>
          <w:sz w:val="22"/>
          <w:szCs w:val="22"/>
        </w:rPr>
      </w:r>
      <w:r w:rsidR="004445F9" w:rsidRPr="004445F9">
        <w:rPr>
          <w:sz w:val="22"/>
          <w:szCs w:val="22"/>
        </w:rPr>
        <w:fldChar w:fldCharType="separate"/>
      </w:r>
      <w:r w:rsidR="004445F9" w:rsidRPr="004445F9">
        <w:rPr>
          <w:sz w:val="22"/>
          <w:szCs w:val="22"/>
        </w:rPr>
        <w:t>above</w:t>
      </w:r>
      <w:r w:rsidR="004445F9" w:rsidRPr="004445F9">
        <w:rPr>
          <w:sz w:val="22"/>
          <w:szCs w:val="22"/>
        </w:rPr>
        <w:fldChar w:fldCharType="end"/>
      </w:r>
      <w:r w:rsidR="00994FE4" w:rsidRPr="004445F9">
        <w:rPr>
          <w:sz w:val="22"/>
          <w:szCs w:val="22"/>
        </w:rPr>
        <w:t>)</w:t>
      </w:r>
      <w:r w:rsidRPr="004445F9">
        <w:rPr>
          <w:sz w:val="22"/>
          <w:szCs w:val="22"/>
        </w:rPr>
        <w:t>.</w:t>
      </w:r>
      <w:r w:rsidR="000A7C58">
        <w:rPr>
          <w:sz w:val="22"/>
          <w:szCs w:val="22"/>
        </w:rPr>
        <w:t xml:space="preserve"> </w:t>
      </w:r>
    </w:p>
    <w:p w14:paraId="35A2D6DA" w14:textId="77777777" w:rsidR="000A7C58" w:rsidRDefault="000A7C58" w:rsidP="008473E8">
      <w:pPr>
        <w:widowControl w:val="0"/>
        <w:jc w:val="both"/>
        <w:rPr>
          <w:sz w:val="22"/>
          <w:szCs w:val="22"/>
        </w:rPr>
      </w:pPr>
    </w:p>
    <w:p w14:paraId="749E4582" w14:textId="1718D013" w:rsidR="008473E8" w:rsidRDefault="000A7C58" w:rsidP="008473E8">
      <w:pPr>
        <w:widowControl w:val="0"/>
        <w:jc w:val="both"/>
        <w:rPr>
          <w:sz w:val="22"/>
          <w:szCs w:val="22"/>
        </w:rPr>
      </w:pPr>
      <w:r>
        <w:rPr>
          <w:sz w:val="22"/>
          <w:szCs w:val="22"/>
        </w:rPr>
        <w:t>Workloads at the secondary facility include:</w:t>
      </w:r>
    </w:p>
    <w:p w14:paraId="2DF32658" w14:textId="77777777" w:rsidR="00FD4B13" w:rsidRPr="004445F9" w:rsidRDefault="00FD4B13" w:rsidP="008473E8">
      <w:pPr>
        <w:widowControl w:val="0"/>
        <w:jc w:val="both"/>
        <w:rPr>
          <w:sz w:val="22"/>
          <w:szCs w:val="22"/>
        </w:rPr>
      </w:pPr>
    </w:p>
    <w:p w14:paraId="052F4D2A" w14:textId="119D2012" w:rsidR="008473E8" w:rsidRDefault="008473E8" w:rsidP="00877C32">
      <w:pPr>
        <w:widowControl w:val="0"/>
        <w:jc w:val="both"/>
        <w:rPr>
          <w:sz w:val="22"/>
          <w:szCs w:val="22"/>
        </w:rPr>
      </w:pPr>
    </w:p>
    <w:tbl>
      <w:tblPr>
        <w:tblStyle w:val="GridTable5Dark-Accent1"/>
        <w:tblW w:w="0" w:type="auto"/>
        <w:jc w:val="center"/>
        <w:tblLook w:val="0460" w:firstRow="1" w:lastRow="1" w:firstColumn="0" w:lastColumn="0" w:noHBand="0" w:noVBand="1"/>
      </w:tblPr>
      <w:tblGrid>
        <w:gridCol w:w="2419"/>
        <w:gridCol w:w="94"/>
        <w:gridCol w:w="1256"/>
        <w:gridCol w:w="93"/>
        <w:gridCol w:w="1797"/>
      </w:tblGrid>
      <w:tr w:rsidR="00FD4B13" w:rsidRPr="00CD0AD1" w14:paraId="082F804E" w14:textId="77777777" w:rsidTr="003152E9">
        <w:trPr>
          <w:cnfStyle w:val="100000000000" w:firstRow="1" w:lastRow="0" w:firstColumn="0" w:lastColumn="0" w:oddVBand="0" w:evenVBand="0" w:oddHBand="0" w:evenHBand="0" w:firstRowFirstColumn="0" w:firstRowLastColumn="0" w:lastRowFirstColumn="0" w:lastRowLastColumn="0"/>
          <w:jc w:val="center"/>
        </w:trPr>
        <w:tc>
          <w:tcPr>
            <w:tcW w:w="2513" w:type="dxa"/>
            <w:gridSpan w:val="2"/>
            <w:tcBorders>
              <w:bottom w:val="single" w:sz="8" w:space="0" w:color="FFFFFF" w:themeColor="background1"/>
            </w:tcBorders>
          </w:tcPr>
          <w:p w14:paraId="34F63D79" w14:textId="77777777" w:rsidR="00FD4B13" w:rsidRDefault="00FD4B13" w:rsidP="003152E9">
            <w:pPr>
              <w:widowControl w:val="0"/>
              <w:jc w:val="center"/>
              <w:rPr>
                <w:b w:val="0"/>
                <w:bCs w:val="0"/>
                <w:sz w:val="20"/>
                <w:szCs w:val="20"/>
              </w:rPr>
            </w:pPr>
            <w:r>
              <w:rPr>
                <w:b w:val="0"/>
                <w:bCs w:val="0"/>
                <w:sz w:val="20"/>
                <w:szCs w:val="20"/>
              </w:rPr>
              <w:t>Source Data</w:t>
            </w:r>
          </w:p>
        </w:tc>
        <w:tc>
          <w:tcPr>
            <w:tcW w:w="1349" w:type="dxa"/>
            <w:gridSpan w:val="2"/>
            <w:tcBorders>
              <w:bottom w:val="single" w:sz="8" w:space="0" w:color="FFFFFF" w:themeColor="background1"/>
            </w:tcBorders>
          </w:tcPr>
          <w:p w14:paraId="65A1137C" w14:textId="77777777" w:rsidR="00FD4B13" w:rsidRDefault="00FD4B13" w:rsidP="003152E9">
            <w:pPr>
              <w:widowControl w:val="0"/>
              <w:jc w:val="center"/>
              <w:rPr>
                <w:b w:val="0"/>
                <w:bCs w:val="0"/>
                <w:sz w:val="20"/>
                <w:szCs w:val="20"/>
              </w:rPr>
            </w:pPr>
            <w:r>
              <w:rPr>
                <w:b w:val="0"/>
                <w:bCs w:val="0"/>
                <w:sz w:val="20"/>
                <w:szCs w:val="20"/>
              </w:rPr>
              <w:t>Production</w:t>
            </w:r>
          </w:p>
        </w:tc>
        <w:tc>
          <w:tcPr>
            <w:tcW w:w="1797" w:type="dxa"/>
            <w:tcBorders>
              <w:bottom w:val="single" w:sz="8" w:space="0" w:color="FFFFFF" w:themeColor="background1"/>
            </w:tcBorders>
          </w:tcPr>
          <w:p w14:paraId="6F7575A7" w14:textId="77777777" w:rsidR="00FD4B13" w:rsidRDefault="00FD4B13" w:rsidP="003152E9">
            <w:pPr>
              <w:widowControl w:val="0"/>
              <w:jc w:val="center"/>
              <w:rPr>
                <w:b w:val="0"/>
                <w:bCs w:val="0"/>
                <w:sz w:val="20"/>
                <w:szCs w:val="20"/>
              </w:rPr>
            </w:pPr>
            <w:r>
              <w:rPr>
                <w:b w:val="0"/>
                <w:bCs w:val="0"/>
                <w:sz w:val="20"/>
                <w:szCs w:val="20"/>
              </w:rPr>
              <w:t>Non-Production</w:t>
            </w:r>
          </w:p>
        </w:tc>
      </w:tr>
      <w:tr w:rsidR="00FD4B13" w:rsidRPr="00CD0AD1" w14:paraId="2B509CE5" w14:textId="77777777" w:rsidTr="003152E9">
        <w:trPr>
          <w:cnfStyle w:val="000000100000" w:firstRow="0" w:lastRow="0" w:firstColumn="0" w:lastColumn="0" w:oddVBand="0" w:evenVBand="0" w:oddHBand="1" w:evenHBand="0" w:firstRowFirstColumn="0" w:firstRowLastColumn="0" w:lastRowFirstColumn="0" w:lastRowLastColumn="0"/>
          <w:jc w:val="center"/>
        </w:trPr>
        <w:tc>
          <w:tcPr>
            <w:tcW w:w="2419" w:type="dxa"/>
            <w:tcBorders>
              <w:top w:val="single" w:sz="8" w:space="0" w:color="FFFFFF" w:themeColor="background1"/>
            </w:tcBorders>
          </w:tcPr>
          <w:p w14:paraId="2159F4E6" w14:textId="77777777" w:rsidR="00FD4B13" w:rsidRPr="00CD0AD1" w:rsidRDefault="00FD4B13" w:rsidP="003152E9">
            <w:pPr>
              <w:widowControl w:val="0"/>
              <w:jc w:val="both"/>
              <w:rPr>
                <w:sz w:val="20"/>
                <w:szCs w:val="20"/>
              </w:rPr>
            </w:pPr>
            <w:r>
              <w:rPr>
                <w:sz w:val="20"/>
                <w:szCs w:val="20"/>
              </w:rPr>
              <w:t>VMware</w:t>
            </w:r>
          </w:p>
        </w:tc>
        <w:tc>
          <w:tcPr>
            <w:tcW w:w="1350" w:type="dxa"/>
            <w:gridSpan w:val="2"/>
            <w:tcBorders>
              <w:top w:val="single" w:sz="8" w:space="0" w:color="FFFFFF" w:themeColor="background1"/>
            </w:tcBorders>
          </w:tcPr>
          <w:p w14:paraId="1314D6C0" w14:textId="671B7C13" w:rsidR="00FD4B13" w:rsidRPr="00CD0AD1" w:rsidRDefault="004B2405" w:rsidP="003152E9">
            <w:pPr>
              <w:widowControl w:val="0"/>
              <w:jc w:val="right"/>
              <w:rPr>
                <w:sz w:val="20"/>
                <w:szCs w:val="20"/>
              </w:rPr>
            </w:pPr>
            <w:r>
              <w:rPr>
                <w:sz w:val="20"/>
                <w:szCs w:val="20"/>
              </w:rPr>
              <w:t>450</w:t>
            </w:r>
            <w:r w:rsidR="00FD4B13">
              <w:rPr>
                <w:sz w:val="20"/>
                <w:szCs w:val="20"/>
              </w:rPr>
              <w:t xml:space="preserve"> TB</w:t>
            </w:r>
          </w:p>
        </w:tc>
        <w:tc>
          <w:tcPr>
            <w:tcW w:w="1890" w:type="dxa"/>
            <w:gridSpan w:val="2"/>
            <w:tcBorders>
              <w:top w:val="single" w:sz="8" w:space="0" w:color="FFFFFF" w:themeColor="background1"/>
            </w:tcBorders>
          </w:tcPr>
          <w:p w14:paraId="217F4A42" w14:textId="6950850A" w:rsidR="00FD4B13" w:rsidRPr="00CD0AD1" w:rsidRDefault="00FD4B13" w:rsidP="003152E9">
            <w:pPr>
              <w:widowControl w:val="0"/>
              <w:jc w:val="right"/>
              <w:rPr>
                <w:sz w:val="20"/>
                <w:szCs w:val="20"/>
              </w:rPr>
            </w:pPr>
            <w:r>
              <w:rPr>
                <w:sz w:val="20"/>
                <w:szCs w:val="20"/>
              </w:rPr>
              <w:t>0 TB</w:t>
            </w:r>
          </w:p>
        </w:tc>
      </w:tr>
      <w:tr w:rsidR="00FD4B13" w:rsidRPr="00CD0AD1" w14:paraId="65930FEF" w14:textId="77777777" w:rsidTr="003152E9">
        <w:trPr>
          <w:jc w:val="center"/>
        </w:trPr>
        <w:tc>
          <w:tcPr>
            <w:tcW w:w="2419" w:type="dxa"/>
          </w:tcPr>
          <w:p w14:paraId="4E9FCBA4" w14:textId="77777777" w:rsidR="00FD4B13" w:rsidRPr="00CD0AD1" w:rsidRDefault="00FD4B13" w:rsidP="003152E9">
            <w:pPr>
              <w:widowControl w:val="0"/>
              <w:jc w:val="both"/>
              <w:rPr>
                <w:sz w:val="20"/>
                <w:szCs w:val="20"/>
              </w:rPr>
            </w:pPr>
            <w:r>
              <w:rPr>
                <w:sz w:val="20"/>
                <w:szCs w:val="20"/>
              </w:rPr>
              <w:t>Windows</w:t>
            </w:r>
          </w:p>
        </w:tc>
        <w:tc>
          <w:tcPr>
            <w:tcW w:w="1350" w:type="dxa"/>
            <w:gridSpan w:val="2"/>
          </w:tcPr>
          <w:p w14:paraId="6354333C" w14:textId="2A184A74" w:rsidR="00FD4B13" w:rsidRPr="00CD0AD1" w:rsidRDefault="004B2405" w:rsidP="003152E9">
            <w:pPr>
              <w:widowControl w:val="0"/>
              <w:jc w:val="right"/>
              <w:rPr>
                <w:sz w:val="20"/>
                <w:szCs w:val="20"/>
              </w:rPr>
            </w:pPr>
            <w:r>
              <w:rPr>
                <w:sz w:val="20"/>
                <w:szCs w:val="20"/>
              </w:rPr>
              <w:t>75</w:t>
            </w:r>
            <w:r w:rsidR="00FD4B13">
              <w:rPr>
                <w:sz w:val="20"/>
                <w:szCs w:val="20"/>
              </w:rPr>
              <w:t xml:space="preserve"> TB</w:t>
            </w:r>
          </w:p>
        </w:tc>
        <w:tc>
          <w:tcPr>
            <w:tcW w:w="1890" w:type="dxa"/>
            <w:gridSpan w:val="2"/>
          </w:tcPr>
          <w:p w14:paraId="303E6AC7" w14:textId="22D7D95E" w:rsidR="00FD4B13" w:rsidRPr="00CD0AD1" w:rsidRDefault="00FD4B13" w:rsidP="003152E9">
            <w:pPr>
              <w:widowControl w:val="0"/>
              <w:jc w:val="right"/>
              <w:rPr>
                <w:sz w:val="20"/>
                <w:szCs w:val="20"/>
              </w:rPr>
            </w:pPr>
            <w:r>
              <w:rPr>
                <w:sz w:val="20"/>
                <w:szCs w:val="20"/>
              </w:rPr>
              <w:t>0 TB</w:t>
            </w:r>
          </w:p>
        </w:tc>
      </w:tr>
      <w:tr w:rsidR="00FD4B13" w:rsidRPr="00CD0AD1" w14:paraId="5B199CC0" w14:textId="77777777" w:rsidTr="003152E9">
        <w:trPr>
          <w:cnfStyle w:val="000000100000" w:firstRow="0" w:lastRow="0" w:firstColumn="0" w:lastColumn="0" w:oddVBand="0" w:evenVBand="0" w:oddHBand="1" w:evenHBand="0" w:firstRowFirstColumn="0" w:firstRowLastColumn="0" w:lastRowFirstColumn="0" w:lastRowLastColumn="0"/>
          <w:jc w:val="center"/>
        </w:trPr>
        <w:tc>
          <w:tcPr>
            <w:tcW w:w="2419" w:type="dxa"/>
          </w:tcPr>
          <w:p w14:paraId="55D73424" w14:textId="77777777" w:rsidR="00FD4B13" w:rsidRPr="00CD0AD1" w:rsidRDefault="00FD4B13" w:rsidP="003152E9">
            <w:pPr>
              <w:widowControl w:val="0"/>
              <w:jc w:val="both"/>
              <w:rPr>
                <w:sz w:val="20"/>
                <w:szCs w:val="20"/>
              </w:rPr>
            </w:pPr>
            <w:r>
              <w:rPr>
                <w:sz w:val="20"/>
                <w:szCs w:val="20"/>
              </w:rPr>
              <w:t>Linux</w:t>
            </w:r>
          </w:p>
        </w:tc>
        <w:tc>
          <w:tcPr>
            <w:tcW w:w="1350" w:type="dxa"/>
            <w:gridSpan w:val="2"/>
          </w:tcPr>
          <w:p w14:paraId="3BF82DA2" w14:textId="6A8E4D6D" w:rsidR="00FD4B13" w:rsidRPr="00CD0AD1" w:rsidRDefault="00FE4C7B" w:rsidP="003152E9">
            <w:pPr>
              <w:widowControl w:val="0"/>
              <w:jc w:val="right"/>
              <w:rPr>
                <w:sz w:val="20"/>
                <w:szCs w:val="20"/>
              </w:rPr>
            </w:pPr>
            <w:r>
              <w:rPr>
                <w:sz w:val="20"/>
                <w:szCs w:val="20"/>
              </w:rPr>
              <w:t>100</w:t>
            </w:r>
            <w:r w:rsidR="00FD4B13">
              <w:rPr>
                <w:sz w:val="20"/>
                <w:szCs w:val="20"/>
              </w:rPr>
              <w:t xml:space="preserve"> TB</w:t>
            </w:r>
          </w:p>
        </w:tc>
        <w:tc>
          <w:tcPr>
            <w:tcW w:w="1890" w:type="dxa"/>
            <w:gridSpan w:val="2"/>
          </w:tcPr>
          <w:p w14:paraId="3AFB708D" w14:textId="3C0AE2AD" w:rsidR="00FD4B13" w:rsidRPr="00CD0AD1" w:rsidRDefault="00FD4B13" w:rsidP="003152E9">
            <w:pPr>
              <w:widowControl w:val="0"/>
              <w:jc w:val="right"/>
              <w:rPr>
                <w:sz w:val="20"/>
                <w:szCs w:val="20"/>
              </w:rPr>
            </w:pPr>
            <w:r>
              <w:rPr>
                <w:sz w:val="20"/>
                <w:szCs w:val="20"/>
              </w:rPr>
              <w:t>0 TB</w:t>
            </w:r>
          </w:p>
        </w:tc>
      </w:tr>
      <w:tr w:rsidR="00FD4B13" w:rsidRPr="00CD0AD1" w14:paraId="4C1BC2E5" w14:textId="77777777" w:rsidTr="003152E9">
        <w:trPr>
          <w:jc w:val="center"/>
        </w:trPr>
        <w:tc>
          <w:tcPr>
            <w:tcW w:w="2419" w:type="dxa"/>
          </w:tcPr>
          <w:p w14:paraId="009F4F31" w14:textId="77777777" w:rsidR="00FD4B13" w:rsidRPr="00CD0AD1" w:rsidRDefault="00FD4B13" w:rsidP="003152E9">
            <w:pPr>
              <w:widowControl w:val="0"/>
              <w:jc w:val="both"/>
              <w:rPr>
                <w:sz w:val="20"/>
                <w:szCs w:val="20"/>
              </w:rPr>
            </w:pPr>
            <w:r>
              <w:rPr>
                <w:sz w:val="20"/>
                <w:szCs w:val="20"/>
              </w:rPr>
              <w:t>SQL</w:t>
            </w:r>
          </w:p>
        </w:tc>
        <w:tc>
          <w:tcPr>
            <w:tcW w:w="1350" w:type="dxa"/>
            <w:gridSpan w:val="2"/>
          </w:tcPr>
          <w:p w14:paraId="7AADAB51" w14:textId="57823CA4" w:rsidR="00FD4B13" w:rsidRPr="00CD0AD1" w:rsidRDefault="00FE4C7B" w:rsidP="003152E9">
            <w:pPr>
              <w:widowControl w:val="0"/>
              <w:jc w:val="right"/>
              <w:rPr>
                <w:sz w:val="20"/>
                <w:szCs w:val="20"/>
              </w:rPr>
            </w:pPr>
            <w:r>
              <w:rPr>
                <w:sz w:val="20"/>
                <w:szCs w:val="20"/>
              </w:rPr>
              <w:t>25</w:t>
            </w:r>
            <w:r w:rsidR="00FD4B13">
              <w:rPr>
                <w:sz w:val="20"/>
                <w:szCs w:val="20"/>
              </w:rPr>
              <w:t xml:space="preserve"> TB</w:t>
            </w:r>
          </w:p>
        </w:tc>
        <w:tc>
          <w:tcPr>
            <w:tcW w:w="1890" w:type="dxa"/>
            <w:gridSpan w:val="2"/>
          </w:tcPr>
          <w:p w14:paraId="73923C2F" w14:textId="08B16336" w:rsidR="00FD4B13" w:rsidRPr="00CD0AD1" w:rsidRDefault="00FD4B13" w:rsidP="003152E9">
            <w:pPr>
              <w:widowControl w:val="0"/>
              <w:jc w:val="right"/>
              <w:rPr>
                <w:sz w:val="20"/>
                <w:szCs w:val="20"/>
              </w:rPr>
            </w:pPr>
            <w:r>
              <w:rPr>
                <w:sz w:val="20"/>
                <w:szCs w:val="20"/>
              </w:rPr>
              <w:t>0 TB</w:t>
            </w:r>
          </w:p>
        </w:tc>
      </w:tr>
      <w:tr w:rsidR="00FD4B13" w:rsidRPr="00CD0AD1" w14:paraId="23741C93" w14:textId="77777777" w:rsidTr="003152E9">
        <w:trPr>
          <w:cnfStyle w:val="000000100000" w:firstRow="0" w:lastRow="0" w:firstColumn="0" w:lastColumn="0" w:oddVBand="0" w:evenVBand="0" w:oddHBand="1" w:evenHBand="0" w:firstRowFirstColumn="0" w:firstRowLastColumn="0" w:lastRowFirstColumn="0" w:lastRowLastColumn="0"/>
          <w:jc w:val="center"/>
        </w:trPr>
        <w:tc>
          <w:tcPr>
            <w:tcW w:w="2419" w:type="dxa"/>
          </w:tcPr>
          <w:p w14:paraId="6010B3B7" w14:textId="77777777" w:rsidR="00FD4B13" w:rsidRPr="00CD0AD1" w:rsidRDefault="00FD4B13" w:rsidP="003152E9">
            <w:pPr>
              <w:widowControl w:val="0"/>
              <w:jc w:val="both"/>
              <w:rPr>
                <w:sz w:val="20"/>
                <w:szCs w:val="20"/>
              </w:rPr>
            </w:pPr>
            <w:r>
              <w:rPr>
                <w:sz w:val="20"/>
                <w:szCs w:val="20"/>
              </w:rPr>
              <w:t>Oracle</w:t>
            </w:r>
          </w:p>
        </w:tc>
        <w:tc>
          <w:tcPr>
            <w:tcW w:w="1350" w:type="dxa"/>
            <w:gridSpan w:val="2"/>
          </w:tcPr>
          <w:p w14:paraId="7BCB5C3A" w14:textId="284FE613" w:rsidR="00FD4B13" w:rsidRPr="00CD0AD1" w:rsidRDefault="00FE4C7B" w:rsidP="003152E9">
            <w:pPr>
              <w:widowControl w:val="0"/>
              <w:jc w:val="right"/>
              <w:rPr>
                <w:sz w:val="20"/>
                <w:szCs w:val="20"/>
              </w:rPr>
            </w:pPr>
            <w:r>
              <w:rPr>
                <w:sz w:val="20"/>
                <w:szCs w:val="20"/>
              </w:rPr>
              <w:t>100</w:t>
            </w:r>
            <w:r w:rsidR="00FD4B13">
              <w:rPr>
                <w:sz w:val="20"/>
                <w:szCs w:val="20"/>
              </w:rPr>
              <w:t xml:space="preserve"> TB</w:t>
            </w:r>
          </w:p>
        </w:tc>
        <w:tc>
          <w:tcPr>
            <w:tcW w:w="1890" w:type="dxa"/>
            <w:gridSpan w:val="2"/>
          </w:tcPr>
          <w:p w14:paraId="439E1ABA" w14:textId="21256B3A" w:rsidR="00FD4B13" w:rsidRPr="00CD0AD1" w:rsidRDefault="00FD4B13" w:rsidP="003152E9">
            <w:pPr>
              <w:widowControl w:val="0"/>
              <w:jc w:val="right"/>
              <w:rPr>
                <w:sz w:val="20"/>
                <w:szCs w:val="20"/>
              </w:rPr>
            </w:pPr>
            <w:r>
              <w:rPr>
                <w:sz w:val="20"/>
                <w:szCs w:val="20"/>
              </w:rPr>
              <w:t>0 TB</w:t>
            </w:r>
          </w:p>
        </w:tc>
      </w:tr>
      <w:tr w:rsidR="00FD4B13" w:rsidRPr="00CD0AD1" w14:paraId="28DC6B5C" w14:textId="77777777" w:rsidTr="003152E9">
        <w:trPr>
          <w:jc w:val="center"/>
        </w:trPr>
        <w:tc>
          <w:tcPr>
            <w:tcW w:w="2419" w:type="dxa"/>
          </w:tcPr>
          <w:p w14:paraId="3879066C" w14:textId="77777777" w:rsidR="00FD4B13" w:rsidRDefault="00FD4B13" w:rsidP="003152E9">
            <w:pPr>
              <w:widowControl w:val="0"/>
              <w:jc w:val="both"/>
              <w:rPr>
                <w:sz w:val="20"/>
                <w:szCs w:val="20"/>
              </w:rPr>
            </w:pPr>
            <w:proofErr w:type="spellStart"/>
            <w:r w:rsidRPr="00877C32">
              <w:rPr>
                <w:sz w:val="22"/>
                <w:szCs w:val="22"/>
              </w:rPr>
              <w:t>Intersystems</w:t>
            </w:r>
            <w:proofErr w:type="spellEnd"/>
            <w:r w:rsidRPr="00877C32">
              <w:rPr>
                <w:sz w:val="22"/>
                <w:szCs w:val="22"/>
              </w:rPr>
              <w:t xml:space="preserve"> Caché</w:t>
            </w:r>
          </w:p>
        </w:tc>
        <w:tc>
          <w:tcPr>
            <w:tcW w:w="1350" w:type="dxa"/>
            <w:gridSpan w:val="2"/>
          </w:tcPr>
          <w:p w14:paraId="15F840F8" w14:textId="77777777" w:rsidR="00FD4B13" w:rsidRDefault="00FD4B13" w:rsidP="003152E9">
            <w:pPr>
              <w:widowControl w:val="0"/>
              <w:jc w:val="right"/>
              <w:rPr>
                <w:sz w:val="20"/>
                <w:szCs w:val="20"/>
              </w:rPr>
            </w:pPr>
            <w:r>
              <w:rPr>
                <w:sz w:val="20"/>
                <w:szCs w:val="20"/>
              </w:rPr>
              <w:t>50 TB</w:t>
            </w:r>
          </w:p>
        </w:tc>
        <w:tc>
          <w:tcPr>
            <w:tcW w:w="1890" w:type="dxa"/>
            <w:gridSpan w:val="2"/>
          </w:tcPr>
          <w:p w14:paraId="6FE11480" w14:textId="122DF9E4" w:rsidR="00FD4B13" w:rsidRDefault="00FD4B13" w:rsidP="003152E9">
            <w:pPr>
              <w:widowControl w:val="0"/>
              <w:jc w:val="right"/>
              <w:rPr>
                <w:sz w:val="20"/>
                <w:szCs w:val="20"/>
              </w:rPr>
            </w:pPr>
            <w:r>
              <w:rPr>
                <w:sz w:val="20"/>
                <w:szCs w:val="20"/>
              </w:rPr>
              <w:t>0 TB</w:t>
            </w:r>
          </w:p>
        </w:tc>
      </w:tr>
      <w:tr w:rsidR="00FD4B13" w:rsidRPr="00CD0AD1" w14:paraId="38AE3DB1" w14:textId="77777777" w:rsidTr="003152E9">
        <w:trPr>
          <w:cnfStyle w:val="000000100000" w:firstRow="0" w:lastRow="0" w:firstColumn="0" w:lastColumn="0" w:oddVBand="0" w:evenVBand="0" w:oddHBand="1" w:evenHBand="0" w:firstRowFirstColumn="0" w:firstRowLastColumn="0" w:lastRowFirstColumn="0" w:lastRowLastColumn="0"/>
          <w:jc w:val="center"/>
        </w:trPr>
        <w:tc>
          <w:tcPr>
            <w:tcW w:w="2419" w:type="dxa"/>
          </w:tcPr>
          <w:p w14:paraId="2B0F81D0" w14:textId="28862242" w:rsidR="00FD4B13" w:rsidRPr="00877C32" w:rsidRDefault="00F61706" w:rsidP="003152E9">
            <w:pPr>
              <w:widowControl w:val="0"/>
              <w:jc w:val="both"/>
              <w:rPr>
                <w:sz w:val="22"/>
                <w:szCs w:val="22"/>
              </w:rPr>
            </w:pPr>
            <w:r>
              <w:rPr>
                <w:sz w:val="22"/>
                <w:szCs w:val="22"/>
              </w:rPr>
              <w:t>Microsoft</w:t>
            </w:r>
            <w:r w:rsidR="00FD4B13">
              <w:rPr>
                <w:sz w:val="22"/>
                <w:szCs w:val="22"/>
              </w:rPr>
              <w:t xml:space="preserve"> Exchange</w:t>
            </w:r>
          </w:p>
        </w:tc>
        <w:tc>
          <w:tcPr>
            <w:tcW w:w="1350" w:type="dxa"/>
            <w:gridSpan w:val="2"/>
          </w:tcPr>
          <w:p w14:paraId="0CF3D6CB" w14:textId="2976B1DC" w:rsidR="00FD4B13" w:rsidRDefault="00FD4B13" w:rsidP="003152E9">
            <w:pPr>
              <w:widowControl w:val="0"/>
              <w:jc w:val="right"/>
              <w:rPr>
                <w:sz w:val="20"/>
                <w:szCs w:val="20"/>
              </w:rPr>
            </w:pPr>
            <w:r>
              <w:rPr>
                <w:sz w:val="20"/>
                <w:szCs w:val="20"/>
              </w:rPr>
              <w:t>0 TB</w:t>
            </w:r>
          </w:p>
        </w:tc>
        <w:tc>
          <w:tcPr>
            <w:tcW w:w="1890" w:type="dxa"/>
            <w:gridSpan w:val="2"/>
          </w:tcPr>
          <w:p w14:paraId="0183CF24" w14:textId="77777777" w:rsidR="00FD4B13" w:rsidRDefault="00FD4B13" w:rsidP="003152E9">
            <w:pPr>
              <w:widowControl w:val="0"/>
              <w:jc w:val="right"/>
              <w:rPr>
                <w:sz w:val="20"/>
                <w:szCs w:val="20"/>
              </w:rPr>
            </w:pPr>
            <w:r>
              <w:rPr>
                <w:sz w:val="20"/>
                <w:szCs w:val="20"/>
              </w:rPr>
              <w:t>0 TB</w:t>
            </w:r>
          </w:p>
        </w:tc>
      </w:tr>
      <w:tr w:rsidR="00FD4B13" w:rsidRPr="00E86EFC" w14:paraId="2D9FC5A3" w14:textId="77777777" w:rsidTr="003152E9">
        <w:trPr>
          <w:cnfStyle w:val="010000000000" w:firstRow="0" w:lastRow="1" w:firstColumn="0" w:lastColumn="0" w:oddVBand="0" w:evenVBand="0" w:oddHBand="0" w:evenHBand="0" w:firstRowFirstColumn="0" w:firstRowLastColumn="0" w:lastRowFirstColumn="0" w:lastRowLastColumn="0"/>
          <w:jc w:val="center"/>
        </w:trPr>
        <w:tc>
          <w:tcPr>
            <w:tcW w:w="2419" w:type="dxa"/>
          </w:tcPr>
          <w:p w14:paraId="0F819030" w14:textId="77777777" w:rsidR="00FD4B13" w:rsidRPr="00E86EFC" w:rsidRDefault="00FD4B13" w:rsidP="003152E9">
            <w:pPr>
              <w:widowControl w:val="0"/>
              <w:jc w:val="both"/>
              <w:rPr>
                <w:sz w:val="20"/>
                <w:szCs w:val="20"/>
              </w:rPr>
            </w:pPr>
            <w:r w:rsidRPr="00E86EFC">
              <w:rPr>
                <w:sz w:val="20"/>
                <w:szCs w:val="20"/>
              </w:rPr>
              <w:t>Total</w:t>
            </w:r>
          </w:p>
        </w:tc>
        <w:tc>
          <w:tcPr>
            <w:tcW w:w="1350" w:type="dxa"/>
            <w:gridSpan w:val="2"/>
          </w:tcPr>
          <w:p w14:paraId="78853B0E" w14:textId="17D63E8F" w:rsidR="00FD4B13" w:rsidRPr="00E86EFC" w:rsidRDefault="00FE4C7B" w:rsidP="003152E9">
            <w:pPr>
              <w:widowControl w:val="0"/>
              <w:jc w:val="right"/>
              <w:rPr>
                <w:sz w:val="20"/>
                <w:szCs w:val="20"/>
              </w:rPr>
            </w:pPr>
            <w:r>
              <w:rPr>
                <w:sz w:val="20"/>
                <w:szCs w:val="20"/>
              </w:rPr>
              <w:t>800</w:t>
            </w:r>
            <w:r w:rsidR="00FD4B13">
              <w:rPr>
                <w:sz w:val="20"/>
                <w:szCs w:val="20"/>
              </w:rPr>
              <w:t xml:space="preserve"> TB</w:t>
            </w:r>
          </w:p>
        </w:tc>
        <w:tc>
          <w:tcPr>
            <w:tcW w:w="1890" w:type="dxa"/>
            <w:gridSpan w:val="2"/>
          </w:tcPr>
          <w:p w14:paraId="2A377C14" w14:textId="355A45BF" w:rsidR="00FD4B13" w:rsidRPr="00E86EFC" w:rsidRDefault="00FD4B13" w:rsidP="003152E9">
            <w:pPr>
              <w:widowControl w:val="0"/>
              <w:jc w:val="right"/>
              <w:rPr>
                <w:sz w:val="20"/>
                <w:szCs w:val="20"/>
              </w:rPr>
            </w:pPr>
            <w:r>
              <w:rPr>
                <w:sz w:val="20"/>
                <w:szCs w:val="20"/>
              </w:rPr>
              <w:t>0 TB</w:t>
            </w:r>
          </w:p>
        </w:tc>
      </w:tr>
    </w:tbl>
    <w:p w14:paraId="53E4142D" w14:textId="77777777" w:rsidR="00FD4B13" w:rsidRDefault="00FD4B13" w:rsidP="00877C32">
      <w:pPr>
        <w:widowControl w:val="0"/>
        <w:jc w:val="both"/>
        <w:rPr>
          <w:sz w:val="22"/>
          <w:szCs w:val="22"/>
        </w:rPr>
      </w:pPr>
    </w:p>
    <w:p w14:paraId="0B419167" w14:textId="2631663D" w:rsidR="00CD0AD1" w:rsidRDefault="00CD0AD1" w:rsidP="00877C32">
      <w:pPr>
        <w:widowControl w:val="0"/>
        <w:jc w:val="both"/>
        <w:rPr>
          <w:sz w:val="22"/>
          <w:szCs w:val="22"/>
        </w:rPr>
      </w:pPr>
    </w:p>
    <w:p w14:paraId="56FB7AC5" w14:textId="1CEC8FD6" w:rsidR="00C657D6" w:rsidRDefault="00C657D6" w:rsidP="00C657D6">
      <w:pPr>
        <w:widowControl w:val="0"/>
        <w:jc w:val="both"/>
        <w:rPr>
          <w:sz w:val="22"/>
          <w:szCs w:val="22"/>
        </w:rPr>
      </w:pPr>
      <w:r>
        <w:rPr>
          <w:sz w:val="22"/>
          <w:szCs w:val="22"/>
        </w:rPr>
        <w:t xml:space="preserve">As per section </w:t>
      </w:r>
      <w:r>
        <w:rPr>
          <w:sz w:val="22"/>
          <w:szCs w:val="22"/>
        </w:rPr>
        <w:fldChar w:fldCharType="begin"/>
      </w:r>
      <w:r>
        <w:rPr>
          <w:sz w:val="22"/>
          <w:szCs w:val="22"/>
        </w:rPr>
        <w:instrText xml:space="preserve"> REF _Ref47361640 \r \h </w:instrText>
      </w:r>
      <w:r>
        <w:rPr>
          <w:sz w:val="22"/>
          <w:szCs w:val="22"/>
        </w:rPr>
      </w:r>
      <w:r>
        <w:rPr>
          <w:sz w:val="22"/>
          <w:szCs w:val="22"/>
        </w:rPr>
        <w:fldChar w:fldCharType="separate"/>
      </w:r>
      <w:r>
        <w:rPr>
          <w:sz w:val="22"/>
          <w:szCs w:val="22"/>
        </w:rPr>
        <w:t>16</w:t>
      </w:r>
      <w:r>
        <w:rPr>
          <w:sz w:val="22"/>
          <w:szCs w:val="22"/>
        </w:rPr>
        <w:fldChar w:fldCharType="end"/>
      </w:r>
      <w:r>
        <w:rPr>
          <w:sz w:val="22"/>
          <w:szCs w:val="22"/>
        </w:rPr>
        <w:t>(</w:t>
      </w:r>
      <w:r>
        <w:rPr>
          <w:sz w:val="22"/>
          <w:szCs w:val="22"/>
        </w:rPr>
        <w:fldChar w:fldCharType="begin"/>
      </w:r>
      <w:r>
        <w:rPr>
          <w:sz w:val="22"/>
          <w:szCs w:val="22"/>
        </w:rPr>
        <w:instrText xml:space="preserve"> REF _Ref48641332 \r \h </w:instrText>
      </w:r>
      <w:r>
        <w:rPr>
          <w:sz w:val="22"/>
          <w:szCs w:val="22"/>
        </w:rPr>
      </w:r>
      <w:r>
        <w:rPr>
          <w:sz w:val="22"/>
          <w:szCs w:val="22"/>
        </w:rPr>
        <w:fldChar w:fldCharType="separate"/>
      </w:r>
      <w:r w:rsidR="00FD4B13">
        <w:rPr>
          <w:sz w:val="22"/>
          <w:szCs w:val="22"/>
        </w:rPr>
        <w:t>c</w:t>
      </w:r>
      <w:r>
        <w:rPr>
          <w:sz w:val="22"/>
          <w:szCs w:val="22"/>
        </w:rPr>
        <w:t>)</w:t>
      </w:r>
      <w:r>
        <w:rPr>
          <w:sz w:val="22"/>
          <w:szCs w:val="22"/>
        </w:rPr>
        <w:fldChar w:fldCharType="end"/>
      </w:r>
      <w:r>
        <w:rPr>
          <w:sz w:val="22"/>
          <w:szCs w:val="22"/>
        </w:rPr>
        <w:t xml:space="preserve">, the total </w:t>
      </w:r>
      <w:r w:rsidR="00FE4C7B">
        <w:rPr>
          <w:sz w:val="22"/>
          <w:szCs w:val="22"/>
        </w:rPr>
        <w:t>data protection required is ~800</w:t>
      </w:r>
      <w:r>
        <w:rPr>
          <w:sz w:val="22"/>
          <w:szCs w:val="22"/>
        </w:rPr>
        <w:t xml:space="preserve">TB. </w:t>
      </w:r>
      <w:r w:rsidR="00012A64">
        <w:rPr>
          <w:sz w:val="22"/>
          <w:szCs w:val="22"/>
        </w:rPr>
        <w:t>Projected growth is 20% year over year.</w:t>
      </w:r>
    </w:p>
    <w:p w14:paraId="06C1E1AE" w14:textId="77777777" w:rsidR="00C657D6" w:rsidRDefault="00C657D6" w:rsidP="00877C32">
      <w:pPr>
        <w:widowControl w:val="0"/>
        <w:jc w:val="both"/>
        <w:rPr>
          <w:sz w:val="22"/>
          <w:szCs w:val="22"/>
        </w:rPr>
      </w:pPr>
    </w:p>
    <w:p w14:paraId="11599F1D" w14:textId="77777777" w:rsidR="00B358AB" w:rsidRDefault="00B358AB" w:rsidP="00877C32">
      <w:pPr>
        <w:widowControl w:val="0"/>
        <w:jc w:val="both"/>
        <w:rPr>
          <w:sz w:val="22"/>
          <w:szCs w:val="22"/>
        </w:rPr>
      </w:pPr>
    </w:p>
    <w:p w14:paraId="31FC6D46" w14:textId="09582A61" w:rsidR="008473E8" w:rsidRDefault="008473E8" w:rsidP="002C2B12">
      <w:pPr>
        <w:pStyle w:val="Heading2"/>
      </w:pPr>
      <w:bookmarkStart w:id="108" w:name="_Ref48641270"/>
      <w:bookmarkStart w:id="109" w:name="_Toc51586657"/>
      <w:r>
        <w:t>Tertiary datacenter</w:t>
      </w:r>
      <w:bookmarkEnd w:id="108"/>
      <w:bookmarkEnd w:id="109"/>
    </w:p>
    <w:p w14:paraId="01C39AB9" w14:textId="77777777" w:rsidR="008473E8" w:rsidRPr="008473E8" w:rsidRDefault="008473E8" w:rsidP="008473E8">
      <w:pPr>
        <w:widowControl w:val="0"/>
        <w:jc w:val="both"/>
        <w:rPr>
          <w:sz w:val="22"/>
          <w:szCs w:val="22"/>
        </w:rPr>
      </w:pPr>
    </w:p>
    <w:p w14:paraId="48136C52" w14:textId="05E03C61" w:rsidR="008473E8" w:rsidRPr="008473E8" w:rsidRDefault="008473E8" w:rsidP="008473E8">
      <w:pPr>
        <w:widowControl w:val="0"/>
        <w:jc w:val="both"/>
        <w:rPr>
          <w:sz w:val="22"/>
          <w:szCs w:val="22"/>
        </w:rPr>
      </w:pPr>
      <w:r w:rsidRPr="008473E8">
        <w:rPr>
          <w:sz w:val="22"/>
          <w:szCs w:val="22"/>
        </w:rPr>
        <w:t xml:space="preserve">A tertiary facility </w:t>
      </w:r>
      <w:r w:rsidR="002252D6">
        <w:rPr>
          <w:sz w:val="22"/>
          <w:szCs w:val="22"/>
        </w:rPr>
        <w:t xml:space="preserve">currently </w:t>
      </w:r>
      <w:r w:rsidRPr="008473E8">
        <w:rPr>
          <w:sz w:val="22"/>
          <w:szCs w:val="22"/>
        </w:rPr>
        <w:t>operates as a “data bunker”</w:t>
      </w:r>
      <w:r w:rsidR="002252D6">
        <w:rPr>
          <w:sz w:val="22"/>
          <w:szCs w:val="22"/>
        </w:rPr>
        <w:t xml:space="preserve">, providing </w:t>
      </w:r>
      <w:r w:rsidRPr="008473E8">
        <w:rPr>
          <w:sz w:val="22"/>
          <w:szCs w:val="22"/>
        </w:rPr>
        <w:t>a small number of active services.</w:t>
      </w:r>
      <w:r>
        <w:rPr>
          <w:sz w:val="22"/>
          <w:szCs w:val="22"/>
        </w:rPr>
        <w:t xml:space="preserve"> In </w:t>
      </w:r>
      <w:r>
        <w:rPr>
          <w:sz w:val="22"/>
          <w:szCs w:val="22"/>
        </w:rPr>
        <w:lastRenderedPageBreak/>
        <w:t>general, these are not performance sensitive</w:t>
      </w:r>
      <w:r w:rsidR="00C657D6">
        <w:rPr>
          <w:sz w:val="22"/>
          <w:szCs w:val="22"/>
        </w:rPr>
        <w:t>:</w:t>
      </w:r>
      <w:r w:rsidR="00A455D5">
        <w:rPr>
          <w:sz w:val="22"/>
          <w:szCs w:val="22"/>
        </w:rPr>
        <w:t xml:space="preserve"> and may be provisioned through a hybrid solution</w:t>
      </w:r>
      <w:r w:rsidR="0026222E">
        <w:rPr>
          <w:sz w:val="22"/>
          <w:szCs w:val="22"/>
        </w:rPr>
        <w:t xml:space="preserve"> if that is felt to be appropriate</w:t>
      </w:r>
      <w:r>
        <w:rPr>
          <w:sz w:val="22"/>
          <w:szCs w:val="22"/>
        </w:rPr>
        <w:t>.</w:t>
      </w:r>
    </w:p>
    <w:p w14:paraId="64C32AF9" w14:textId="73CA2B52" w:rsidR="00877C32" w:rsidRDefault="00877C32" w:rsidP="00877C32">
      <w:pPr>
        <w:widowControl w:val="0"/>
        <w:jc w:val="both"/>
        <w:rPr>
          <w:sz w:val="22"/>
          <w:szCs w:val="22"/>
        </w:rPr>
      </w:pPr>
    </w:p>
    <w:p w14:paraId="5EAA8F99" w14:textId="63C1EC34" w:rsidR="006F3BFB" w:rsidRDefault="006F3BFB" w:rsidP="00877C32">
      <w:pPr>
        <w:widowControl w:val="0"/>
        <w:jc w:val="both"/>
        <w:rPr>
          <w:sz w:val="22"/>
          <w:szCs w:val="22"/>
        </w:rPr>
      </w:pPr>
    </w:p>
    <w:tbl>
      <w:tblPr>
        <w:tblStyle w:val="GridTable5Dark-Accent1"/>
        <w:tblW w:w="0" w:type="auto"/>
        <w:jc w:val="center"/>
        <w:tblLook w:val="0460" w:firstRow="1" w:lastRow="1" w:firstColumn="0" w:lastColumn="0" w:noHBand="0" w:noVBand="1"/>
      </w:tblPr>
      <w:tblGrid>
        <w:gridCol w:w="2419"/>
        <w:gridCol w:w="94"/>
        <w:gridCol w:w="1256"/>
        <w:gridCol w:w="93"/>
        <w:gridCol w:w="1797"/>
      </w:tblGrid>
      <w:tr w:rsidR="00E94D8E" w:rsidRPr="00CD0AD1" w14:paraId="57EA711B" w14:textId="77777777" w:rsidTr="003152E9">
        <w:trPr>
          <w:cnfStyle w:val="100000000000" w:firstRow="1" w:lastRow="0" w:firstColumn="0" w:lastColumn="0" w:oddVBand="0" w:evenVBand="0" w:oddHBand="0" w:evenHBand="0" w:firstRowFirstColumn="0" w:firstRowLastColumn="0" w:lastRowFirstColumn="0" w:lastRowLastColumn="0"/>
          <w:jc w:val="center"/>
        </w:trPr>
        <w:tc>
          <w:tcPr>
            <w:tcW w:w="2513" w:type="dxa"/>
            <w:gridSpan w:val="2"/>
            <w:tcBorders>
              <w:bottom w:val="single" w:sz="8" w:space="0" w:color="FFFFFF" w:themeColor="background1"/>
            </w:tcBorders>
          </w:tcPr>
          <w:p w14:paraId="5DD07653" w14:textId="77777777" w:rsidR="00E94D8E" w:rsidRDefault="00E94D8E" w:rsidP="003152E9">
            <w:pPr>
              <w:widowControl w:val="0"/>
              <w:jc w:val="center"/>
              <w:rPr>
                <w:b w:val="0"/>
                <w:bCs w:val="0"/>
                <w:sz w:val="20"/>
                <w:szCs w:val="20"/>
              </w:rPr>
            </w:pPr>
            <w:r>
              <w:rPr>
                <w:b w:val="0"/>
                <w:bCs w:val="0"/>
                <w:sz w:val="20"/>
                <w:szCs w:val="20"/>
              </w:rPr>
              <w:t>Source Data</w:t>
            </w:r>
          </w:p>
        </w:tc>
        <w:tc>
          <w:tcPr>
            <w:tcW w:w="1349" w:type="dxa"/>
            <w:gridSpan w:val="2"/>
            <w:tcBorders>
              <w:bottom w:val="single" w:sz="8" w:space="0" w:color="FFFFFF" w:themeColor="background1"/>
            </w:tcBorders>
          </w:tcPr>
          <w:p w14:paraId="21583734" w14:textId="77777777" w:rsidR="00E94D8E" w:rsidRDefault="00E94D8E" w:rsidP="003152E9">
            <w:pPr>
              <w:widowControl w:val="0"/>
              <w:jc w:val="center"/>
              <w:rPr>
                <w:b w:val="0"/>
                <w:bCs w:val="0"/>
                <w:sz w:val="20"/>
                <w:szCs w:val="20"/>
              </w:rPr>
            </w:pPr>
            <w:r>
              <w:rPr>
                <w:b w:val="0"/>
                <w:bCs w:val="0"/>
                <w:sz w:val="20"/>
                <w:szCs w:val="20"/>
              </w:rPr>
              <w:t>Production</w:t>
            </w:r>
          </w:p>
        </w:tc>
        <w:tc>
          <w:tcPr>
            <w:tcW w:w="1797" w:type="dxa"/>
            <w:tcBorders>
              <w:bottom w:val="single" w:sz="8" w:space="0" w:color="FFFFFF" w:themeColor="background1"/>
            </w:tcBorders>
          </w:tcPr>
          <w:p w14:paraId="504A92B1" w14:textId="77777777" w:rsidR="00E94D8E" w:rsidRDefault="00E94D8E" w:rsidP="003152E9">
            <w:pPr>
              <w:widowControl w:val="0"/>
              <w:jc w:val="center"/>
              <w:rPr>
                <w:b w:val="0"/>
                <w:bCs w:val="0"/>
                <w:sz w:val="20"/>
                <w:szCs w:val="20"/>
              </w:rPr>
            </w:pPr>
            <w:r>
              <w:rPr>
                <w:b w:val="0"/>
                <w:bCs w:val="0"/>
                <w:sz w:val="20"/>
                <w:szCs w:val="20"/>
              </w:rPr>
              <w:t>Non-Production</w:t>
            </w:r>
          </w:p>
        </w:tc>
      </w:tr>
      <w:tr w:rsidR="00E94D8E" w:rsidRPr="00CD0AD1" w14:paraId="5657AF67" w14:textId="77777777" w:rsidTr="003152E9">
        <w:trPr>
          <w:cnfStyle w:val="000000100000" w:firstRow="0" w:lastRow="0" w:firstColumn="0" w:lastColumn="0" w:oddVBand="0" w:evenVBand="0" w:oddHBand="1" w:evenHBand="0" w:firstRowFirstColumn="0" w:firstRowLastColumn="0" w:lastRowFirstColumn="0" w:lastRowLastColumn="0"/>
          <w:jc w:val="center"/>
        </w:trPr>
        <w:tc>
          <w:tcPr>
            <w:tcW w:w="2419" w:type="dxa"/>
            <w:tcBorders>
              <w:top w:val="single" w:sz="8" w:space="0" w:color="FFFFFF" w:themeColor="background1"/>
            </w:tcBorders>
          </w:tcPr>
          <w:p w14:paraId="58020CB9" w14:textId="77777777" w:rsidR="00E94D8E" w:rsidRPr="00CD0AD1" w:rsidRDefault="00E94D8E" w:rsidP="003152E9">
            <w:pPr>
              <w:widowControl w:val="0"/>
              <w:jc w:val="both"/>
              <w:rPr>
                <w:sz w:val="20"/>
                <w:szCs w:val="20"/>
              </w:rPr>
            </w:pPr>
            <w:r>
              <w:rPr>
                <w:sz w:val="20"/>
                <w:szCs w:val="20"/>
              </w:rPr>
              <w:t>VMware</w:t>
            </w:r>
          </w:p>
        </w:tc>
        <w:tc>
          <w:tcPr>
            <w:tcW w:w="1350" w:type="dxa"/>
            <w:gridSpan w:val="2"/>
            <w:tcBorders>
              <w:top w:val="single" w:sz="8" w:space="0" w:color="FFFFFF" w:themeColor="background1"/>
            </w:tcBorders>
          </w:tcPr>
          <w:p w14:paraId="61AEEEF8" w14:textId="218A89D2" w:rsidR="00E94D8E" w:rsidRPr="00CD0AD1" w:rsidRDefault="00FE4C7B" w:rsidP="003152E9">
            <w:pPr>
              <w:widowControl w:val="0"/>
              <w:jc w:val="right"/>
              <w:rPr>
                <w:sz w:val="20"/>
                <w:szCs w:val="20"/>
              </w:rPr>
            </w:pPr>
            <w:r>
              <w:rPr>
                <w:sz w:val="20"/>
                <w:szCs w:val="20"/>
              </w:rPr>
              <w:t>75</w:t>
            </w:r>
            <w:r w:rsidR="00E94D8E">
              <w:rPr>
                <w:sz w:val="20"/>
                <w:szCs w:val="20"/>
              </w:rPr>
              <w:t xml:space="preserve"> TB</w:t>
            </w:r>
          </w:p>
        </w:tc>
        <w:tc>
          <w:tcPr>
            <w:tcW w:w="1890" w:type="dxa"/>
            <w:gridSpan w:val="2"/>
            <w:tcBorders>
              <w:top w:val="single" w:sz="8" w:space="0" w:color="FFFFFF" w:themeColor="background1"/>
            </w:tcBorders>
          </w:tcPr>
          <w:p w14:paraId="0F12912A" w14:textId="77777777" w:rsidR="00E94D8E" w:rsidRPr="00CD0AD1" w:rsidRDefault="00E94D8E" w:rsidP="003152E9">
            <w:pPr>
              <w:widowControl w:val="0"/>
              <w:jc w:val="right"/>
              <w:rPr>
                <w:sz w:val="20"/>
                <w:szCs w:val="20"/>
              </w:rPr>
            </w:pPr>
            <w:r>
              <w:rPr>
                <w:sz w:val="20"/>
                <w:szCs w:val="20"/>
              </w:rPr>
              <w:t>0 TB</w:t>
            </w:r>
          </w:p>
        </w:tc>
      </w:tr>
      <w:tr w:rsidR="00E94D8E" w:rsidRPr="00CD0AD1" w14:paraId="1E4F2002" w14:textId="77777777" w:rsidTr="003152E9">
        <w:trPr>
          <w:jc w:val="center"/>
        </w:trPr>
        <w:tc>
          <w:tcPr>
            <w:tcW w:w="2419" w:type="dxa"/>
          </w:tcPr>
          <w:p w14:paraId="7CF0F6A1" w14:textId="77777777" w:rsidR="00E94D8E" w:rsidRPr="00CD0AD1" w:rsidRDefault="00E94D8E" w:rsidP="003152E9">
            <w:pPr>
              <w:widowControl w:val="0"/>
              <w:jc w:val="both"/>
              <w:rPr>
                <w:sz w:val="20"/>
                <w:szCs w:val="20"/>
              </w:rPr>
            </w:pPr>
            <w:r>
              <w:rPr>
                <w:sz w:val="20"/>
                <w:szCs w:val="20"/>
              </w:rPr>
              <w:t>Windows</w:t>
            </w:r>
          </w:p>
        </w:tc>
        <w:tc>
          <w:tcPr>
            <w:tcW w:w="1350" w:type="dxa"/>
            <w:gridSpan w:val="2"/>
          </w:tcPr>
          <w:p w14:paraId="43327420" w14:textId="33DA16D7" w:rsidR="00E94D8E" w:rsidRPr="00CD0AD1" w:rsidRDefault="00E94D8E" w:rsidP="003152E9">
            <w:pPr>
              <w:widowControl w:val="0"/>
              <w:jc w:val="right"/>
              <w:rPr>
                <w:sz w:val="20"/>
                <w:szCs w:val="20"/>
              </w:rPr>
            </w:pPr>
            <w:r>
              <w:rPr>
                <w:sz w:val="20"/>
                <w:szCs w:val="20"/>
              </w:rPr>
              <w:t>0 TB</w:t>
            </w:r>
          </w:p>
        </w:tc>
        <w:tc>
          <w:tcPr>
            <w:tcW w:w="1890" w:type="dxa"/>
            <w:gridSpan w:val="2"/>
          </w:tcPr>
          <w:p w14:paraId="019DD05D" w14:textId="77777777" w:rsidR="00E94D8E" w:rsidRPr="00CD0AD1" w:rsidRDefault="00E94D8E" w:rsidP="003152E9">
            <w:pPr>
              <w:widowControl w:val="0"/>
              <w:jc w:val="right"/>
              <w:rPr>
                <w:sz w:val="20"/>
                <w:szCs w:val="20"/>
              </w:rPr>
            </w:pPr>
            <w:r>
              <w:rPr>
                <w:sz w:val="20"/>
                <w:szCs w:val="20"/>
              </w:rPr>
              <w:t>0 TB</w:t>
            </w:r>
          </w:p>
        </w:tc>
      </w:tr>
      <w:tr w:rsidR="00E94D8E" w:rsidRPr="00CD0AD1" w14:paraId="063BF600" w14:textId="77777777" w:rsidTr="003152E9">
        <w:trPr>
          <w:cnfStyle w:val="000000100000" w:firstRow="0" w:lastRow="0" w:firstColumn="0" w:lastColumn="0" w:oddVBand="0" w:evenVBand="0" w:oddHBand="1" w:evenHBand="0" w:firstRowFirstColumn="0" w:firstRowLastColumn="0" w:lastRowFirstColumn="0" w:lastRowLastColumn="0"/>
          <w:jc w:val="center"/>
        </w:trPr>
        <w:tc>
          <w:tcPr>
            <w:tcW w:w="2419" w:type="dxa"/>
          </w:tcPr>
          <w:p w14:paraId="5C8BA440" w14:textId="77777777" w:rsidR="00E94D8E" w:rsidRPr="00CD0AD1" w:rsidRDefault="00E94D8E" w:rsidP="003152E9">
            <w:pPr>
              <w:widowControl w:val="0"/>
              <w:jc w:val="both"/>
              <w:rPr>
                <w:sz w:val="20"/>
                <w:szCs w:val="20"/>
              </w:rPr>
            </w:pPr>
            <w:r>
              <w:rPr>
                <w:sz w:val="20"/>
                <w:szCs w:val="20"/>
              </w:rPr>
              <w:t>Linux</w:t>
            </w:r>
          </w:p>
        </w:tc>
        <w:tc>
          <w:tcPr>
            <w:tcW w:w="1350" w:type="dxa"/>
            <w:gridSpan w:val="2"/>
          </w:tcPr>
          <w:p w14:paraId="74290114" w14:textId="7634952F" w:rsidR="00E94D8E" w:rsidRPr="00CD0AD1" w:rsidRDefault="00E94D8E" w:rsidP="003152E9">
            <w:pPr>
              <w:widowControl w:val="0"/>
              <w:jc w:val="right"/>
              <w:rPr>
                <w:sz w:val="20"/>
                <w:szCs w:val="20"/>
              </w:rPr>
            </w:pPr>
            <w:r>
              <w:rPr>
                <w:sz w:val="20"/>
                <w:szCs w:val="20"/>
              </w:rPr>
              <w:t>0 TB</w:t>
            </w:r>
          </w:p>
        </w:tc>
        <w:tc>
          <w:tcPr>
            <w:tcW w:w="1890" w:type="dxa"/>
            <w:gridSpan w:val="2"/>
          </w:tcPr>
          <w:p w14:paraId="641B4BE8" w14:textId="77777777" w:rsidR="00E94D8E" w:rsidRPr="00CD0AD1" w:rsidRDefault="00E94D8E" w:rsidP="003152E9">
            <w:pPr>
              <w:widowControl w:val="0"/>
              <w:jc w:val="right"/>
              <w:rPr>
                <w:sz w:val="20"/>
                <w:szCs w:val="20"/>
              </w:rPr>
            </w:pPr>
            <w:r>
              <w:rPr>
                <w:sz w:val="20"/>
                <w:szCs w:val="20"/>
              </w:rPr>
              <w:t>0 TB</w:t>
            </w:r>
          </w:p>
        </w:tc>
      </w:tr>
      <w:tr w:rsidR="00E94D8E" w:rsidRPr="00CD0AD1" w14:paraId="01229C84" w14:textId="77777777" w:rsidTr="003152E9">
        <w:trPr>
          <w:jc w:val="center"/>
        </w:trPr>
        <w:tc>
          <w:tcPr>
            <w:tcW w:w="2419" w:type="dxa"/>
          </w:tcPr>
          <w:p w14:paraId="455914FF" w14:textId="77777777" w:rsidR="00E94D8E" w:rsidRPr="00CD0AD1" w:rsidRDefault="00E94D8E" w:rsidP="003152E9">
            <w:pPr>
              <w:widowControl w:val="0"/>
              <w:jc w:val="both"/>
              <w:rPr>
                <w:sz w:val="20"/>
                <w:szCs w:val="20"/>
              </w:rPr>
            </w:pPr>
            <w:r>
              <w:rPr>
                <w:sz w:val="20"/>
                <w:szCs w:val="20"/>
              </w:rPr>
              <w:t>SQL</w:t>
            </w:r>
          </w:p>
        </w:tc>
        <w:tc>
          <w:tcPr>
            <w:tcW w:w="1350" w:type="dxa"/>
            <w:gridSpan w:val="2"/>
          </w:tcPr>
          <w:p w14:paraId="058760EB" w14:textId="610BCCF1" w:rsidR="00E94D8E" w:rsidRPr="00CD0AD1" w:rsidRDefault="00E94D8E" w:rsidP="003152E9">
            <w:pPr>
              <w:widowControl w:val="0"/>
              <w:jc w:val="right"/>
              <w:rPr>
                <w:sz w:val="20"/>
                <w:szCs w:val="20"/>
              </w:rPr>
            </w:pPr>
            <w:r>
              <w:rPr>
                <w:sz w:val="20"/>
                <w:szCs w:val="20"/>
              </w:rPr>
              <w:t>0 TB</w:t>
            </w:r>
          </w:p>
        </w:tc>
        <w:tc>
          <w:tcPr>
            <w:tcW w:w="1890" w:type="dxa"/>
            <w:gridSpan w:val="2"/>
          </w:tcPr>
          <w:p w14:paraId="359DC886" w14:textId="77777777" w:rsidR="00E94D8E" w:rsidRPr="00CD0AD1" w:rsidRDefault="00E94D8E" w:rsidP="003152E9">
            <w:pPr>
              <w:widowControl w:val="0"/>
              <w:jc w:val="right"/>
              <w:rPr>
                <w:sz w:val="20"/>
                <w:szCs w:val="20"/>
              </w:rPr>
            </w:pPr>
            <w:r>
              <w:rPr>
                <w:sz w:val="20"/>
                <w:szCs w:val="20"/>
              </w:rPr>
              <w:t>0 TB</w:t>
            </w:r>
          </w:p>
        </w:tc>
      </w:tr>
      <w:tr w:rsidR="00E94D8E" w:rsidRPr="00CD0AD1" w14:paraId="173D3DF3" w14:textId="77777777" w:rsidTr="003152E9">
        <w:trPr>
          <w:cnfStyle w:val="000000100000" w:firstRow="0" w:lastRow="0" w:firstColumn="0" w:lastColumn="0" w:oddVBand="0" w:evenVBand="0" w:oddHBand="1" w:evenHBand="0" w:firstRowFirstColumn="0" w:firstRowLastColumn="0" w:lastRowFirstColumn="0" w:lastRowLastColumn="0"/>
          <w:jc w:val="center"/>
        </w:trPr>
        <w:tc>
          <w:tcPr>
            <w:tcW w:w="2419" w:type="dxa"/>
          </w:tcPr>
          <w:p w14:paraId="27DB33A5" w14:textId="77777777" w:rsidR="00E94D8E" w:rsidRPr="00CD0AD1" w:rsidRDefault="00E94D8E" w:rsidP="003152E9">
            <w:pPr>
              <w:widowControl w:val="0"/>
              <w:jc w:val="both"/>
              <w:rPr>
                <w:sz w:val="20"/>
                <w:szCs w:val="20"/>
              </w:rPr>
            </w:pPr>
            <w:r>
              <w:rPr>
                <w:sz w:val="20"/>
                <w:szCs w:val="20"/>
              </w:rPr>
              <w:t>Oracle</w:t>
            </w:r>
          </w:p>
        </w:tc>
        <w:tc>
          <w:tcPr>
            <w:tcW w:w="1350" w:type="dxa"/>
            <w:gridSpan w:val="2"/>
          </w:tcPr>
          <w:p w14:paraId="1F59038E" w14:textId="1CCED2DD" w:rsidR="00E94D8E" w:rsidRPr="00CD0AD1" w:rsidRDefault="00E94D8E" w:rsidP="003152E9">
            <w:pPr>
              <w:widowControl w:val="0"/>
              <w:jc w:val="right"/>
              <w:rPr>
                <w:sz w:val="20"/>
                <w:szCs w:val="20"/>
              </w:rPr>
            </w:pPr>
            <w:r>
              <w:rPr>
                <w:sz w:val="20"/>
                <w:szCs w:val="20"/>
              </w:rPr>
              <w:t>0 TB</w:t>
            </w:r>
          </w:p>
        </w:tc>
        <w:tc>
          <w:tcPr>
            <w:tcW w:w="1890" w:type="dxa"/>
            <w:gridSpan w:val="2"/>
          </w:tcPr>
          <w:p w14:paraId="34EA2FEC" w14:textId="77777777" w:rsidR="00E94D8E" w:rsidRPr="00CD0AD1" w:rsidRDefault="00E94D8E" w:rsidP="003152E9">
            <w:pPr>
              <w:widowControl w:val="0"/>
              <w:jc w:val="right"/>
              <w:rPr>
                <w:sz w:val="20"/>
                <w:szCs w:val="20"/>
              </w:rPr>
            </w:pPr>
            <w:r>
              <w:rPr>
                <w:sz w:val="20"/>
                <w:szCs w:val="20"/>
              </w:rPr>
              <w:t>0 TB</w:t>
            </w:r>
          </w:p>
        </w:tc>
      </w:tr>
      <w:tr w:rsidR="00E94D8E" w:rsidRPr="00CD0AD1" w14:paraId="496193FF" w14:textId="77777777" w:rsidTr="003152E9">
        <w:trPr>
          <w:jc w:val="center"/>
        </w:trPr>
        <w:tc>
          <w:tcPr>
            <w:tcW w:w="2419" w:type="dxa"/>
          </w:tcPr>
          <w:p w14:paraId="237E60DE" w14:textId="77777777" w:rsidR="00E94D8E" w:rsidRDefault="00E94D8E" w:rsidP="003152E9">
            <w:pPr>
              <w:widowControl w:val="0"/>
              <w:jc w:val="both"/>
              <w:rPr>
                <w:sz w:val="20"/>
                <w:szCs w:val="20"/>
              </w:rPr>
            </w:pPr>
            <w:proofErr w:type="spellStart"/>
            <w:r w:rsidRPr="00877C32">
              <w:rPr>
                <w:sz w:val="22"/>
                <w:szCs w:val="22"/>
              </w:rPr>
              <w:t>Intersystems</w:t>
            </w:r>
            <w:proofErr w:type="spellEnd"/>
            <w:r w:rsidRPr="00877C32">
              <w:rPr>
                <w:sz w:val="22"/>
                <w:szCs w:val="22"/>
              </w:rPr>
              <w:t xml:space="preserve"> Caché</w:t>
            </w:r>
          </w:p>
        </w:tc>
        <w:tc>
          <w:tcPr>
            <w:tcW w:w="1350" w:type="dxa"/>
            <w:gridSpan w:val="2"/>
          </w:tcPr>
          <w:p w14:paraId="4256EEB7" w14:textId="78E5D2A3" w:rsidR="00E94D8E" w:rsidRDefault="00E94D8E" w:rsidP="003152E9">
            <w:pPr>
              <w:widowControl w:val="0"/>
              <w:jc w:val="right"/>
              <w:rPr>
                <w:sz w:val="20"/>
                <w:szCs w:val="20"/>
              </w:rPr>
            </w:pPr>
            <w:r>
              <w:rPr>
                <w:sz w:val="20"/>
                <w:szCs w:val="20"/>
              </w:rPr>
              <w:t>0 TB</w:t>
            </w:r>
          </w:p>
        </w:tc>
        <w:tc>
          <w:tcPr>
            <w:tcW w:w="1890" w:type="dxa"/>
            <w:gridSpan w:val="2"/>
          </w:tcPr>
          <w:p w14:paraId="1C10BE4F" w14:textId="77777777" w:rsidR="00E94D8E" w:rsidRDefault="00E94D8E" w:rsidP="003152E9">
            <w:pPr>
              <w:widowControl w:val="0"/>
              <w:jc w:val="right"/>
              <w:rPr>
                <w:sz w:val="20"/>
                <w:szCs w:val="20"/>
              </w:rPr>
            </w:pPr>
            <w:r>
              <w:rPr>
                <w:sz w:val="20"/>
                <w:szCs w:val="20"/>
              </w:rPr>
              <w:t>0 TB</w:t>
            </w:r>
          </w:p>
        </w:tc>
      </w:tr>
      <w:tr w:rsidR="00E94D8E" w:rsidRPr="00CD0AD1" w14:paraId="70280641" w14:textId="77777777" w:rsidTr="003152E9">
        <w:trPr>
          <w:cnfStyle w:val="000000100000" w:firstRow="0" w:lastRow="0" w:firstColumn="0" w:lastColumn="0" w:oddVBand="0" w:evenVBand="0" w:oddHBand="1" w:evenHBand="0" w:firstRowFirstColumn="0" w:firstRowLastColumn="0" w:lastRowFirstColumn="0" w:lastRowLastColumn="0"/>
          <w:jc w:val="center"/>
        </w:trPr>
        <w:tc>
          <w:tcPr>
            <w:tcW w:w="2419" w:type="dxa"/>
          </w:tcPr>
          <w:p w14:paraId="3F77796D" w14:textId="04A6DBE9" w:rsidR="00E94D8E" w:rsidRPr="00877C32" w:rsidRDefault="00F61706" w:rsidP="003152E9">
            <w:pPr>
              <w:widowControl w:val="0"/>
              <w:jc w:val="both"/>
              <w:rPr>
                <w:sz w:val="22"/>
                <w:szCs w:val="22"/>
              </w:rPr>
            </w:pPr>
            <w:r>
              <w:rPr>
                <w:sz w:val="22"/>
                <w:szCs w:val="22"/>
              </w:rPr>
              <w:t>Microsoft</w:t>
            </w:r>
            <w:r w:rsidR="00E94D8E">
              <w:rPr>
                <w:sz w:val="22"/>
                <w:szCs w:val="22"/>
              </w:rPr>
              <w:t xml:space="preserve"> Exchange</w:t>
            </w:r>
          </w:p>
        </w:tc>
        <w:tc>
          <w:tcPr>
            <w:tcW w:w="1350" w:type="dxa"/>
            <w:gridSpan w:val="2"/>
          </w:tcPr>
          <w:p w14:paraId="657A11A1" w14:textId="77777777" w:rsidR="00E94D8E" w:rsidRDefault="00E94D8E" w:rsidP="003152E9">
            <w:pPr>
              <w:widowControl w:val="0"/>
              <w:jc w:val="right"/>
              <w:rPr>
                <w:sz w:val="20"/>
                <w:szCs w:val="20"/>
              </w:rPr>
            </w:pPr>
            <w:r>
              <w:rPr>
                <w:sz w:val="20"/>
                <w:szCs w:val="20"/>
              </w:rPr>
              <w:t>0 TB</w:t>
            </w:r>
          </w:p>
        </w:tc>
        <w:tc>
          <w:tcPr>
            <w:tcW w:w="1890" w:type="dxa"/>
            <w:gridSpan w:val="2"/>
          </w:tcPr>
          <w:p w14:paraId="17032ED3" w14:textId="77777777" w:rsidR="00E94D8E" w:rsidRDefault="00E94D8E" w:rsidP="003152E9">
            <w:pPr>
              <w:widowControl w:val="0"/>
              <w:jc w:val="right"/>
              <w:rPr>
                <w:sz w:val="20"/>
                <w:szCs w:val="20"/>
              </w:rPr>
            </w:pPr>
            <w:r>
              <w:rPr>
                <w:sz w:val="20"/>
                <w:szCs w:val="20"/>
              </w:rPr>
              <w:t>0 TB</w:t>
            </w:r>
          </w:p>
        </w:tc>
      </w:tr>
      <w:tr w:rsidR="00E94D8E" w:rsidRPr="00E86EFC" w14:paraId="41799A4E" w14:textId="77777777" w:rsidTr="003152E9">
        <w:trPr>
          <w:cnfStyle w:val="010000000000" w:firstRow="0" w:lastRow="1" w:firstColumn="0" w:lastColumn="0" w:oddVBand="0" w:evenVBand="0" w:oddHBand="0" w:evenHBand="0" w:firstRowFirstColumn="0" w:firstRowLastColumn="0" w:lastRowFirstColumn="0" w:lastRowLastColumn="0"/>
          <w:jc w:val="center"/>
        </w:trPr>
        <w:tc>
          <w:tcPr>
            <w:tcW w:w="2419" w:type="dxa"/>
          </w:tcPr>
          <w:p w14:paraId="4A84CEE5" w14:textId="77777777" w:rsidR="00E94D8E" w:rsidRPr="00E86EFC" w:rsidRDefault="00E94D8E" w:rsidP="003152E9">
            <w:pPr>
              <w:widowControl w:val="0"/>
              <w:jc w:val="both"/>
              <w:rPr>
                <w:sz w:val="20"/>
                <w:szCs w:val="20"/>
              </w:rPr>
            </w:pPr>
            <w:r w:rsidRPr="00E86EFC">
              <w:rPr>
                <w:sz w:val="20"/>
                <w:szCs w:val="20"/>
              </w:rPr>
              <w:t>Total</w:t>
            </w:r>
          </w:p>
        </w:tc>
        <w:tc>
          <w:tcPr>
            <w:tcW w:w="1350" w:type="dxa"/>
            <w:gridSpan w:val="2"/>
          </w:tcPr>
          <w:p w14:paraId="6401F497" w14:textId="00730B6F" w:rsidR="00E94D8E" w:rsidRPr="00E86EFC" w:rsidRDefault="00FE4C7B" w:rsidP="003152E9">
            <w:pPr>
              <w:widowControl w:val="0"/>
              <w:jc w:val="right"/>
              <w:rPr>
                <w:sz w:val="20"/>
                <w:szCs w:val="20"/>
              </w:rPr>
            </w:pPr>
            <w:r>
              <w:rPr>
                <w:sz w:val="20"/>
                <w:szCs w:val="20"/>
              </w:rPr>
              <w:t>7</w:t>
            </w:r>
            <w:r w:rsidR="00E94D8E">
              <w:rPr>
                <w:sz w:val="20"/>
                <w:szCs w:val="20"/>
              </w:rPr>
              <w:t>5 TB</w:t>
            </w:r>
          </w:p>
        </w:tc>
        <w:tc>
          <w:tcPr>
            <w:tcW w:w="1890" w:type="dxa"/>
            <w:gridSpan w:val="2"/>
          </w:tcPr>
          <w:p w14:paraId="3A11370C" w14:textId="77777777" w:rsidR="00E94D8E" w:rsidRPr="00E86EFC" w:rsidRDefault="00E94D8E" w:rsidP="003152E9">
            <w:pPr>
              <w:widowControl w:val="0"/>
              <w:jc w:val="right"/>
              <w:rPr>
                <w:sz w:val="20"/>
                <w:szCs w:val="20"/>
              </w:rPr>
            </w:pPr>
            <w:r>
              <w:rPr>
                <w:sz w:val="20"/>
                <w:szCs w:val="20"/>
              </w:rPr>
              <w:t>0 TB</w:t>
            </w:r>
          </w:p>
        </w:tc>
      </w:tr>
    </w:tbl>
    <w:p w14:paraId="218F794F" w14:textId="77777777" w:rsidR="00E94D8E" w:rsidRDefault="00E94D8E" w:rsidP="00877C32">
      <w:pPr>
        <w:widowControl w:val="0"/>
        <w:jc w:val="both"/>
        <w:rPr>
          <w:sz w:val="22"/>
          <w:szCs w:val="22"/>
        </w:rPr>
      </w:pPr>
    </w:p>
    <w:p w14:paraId="0A4A5C7E" w14:textId="30967FC5" w:rsidR="00C657D6" w:rsidRPr="00C657D6" w:rsidRDefault="00C657D6" w:rsidP="00C657D6">
      <w:pPr>
        <w:widowControl w:val="0"/>
        <w:jc w:val="both"/>
        <w:rPr>
          <w:sz w:val="22"/>
          <w:szCs w:val="22"/>
        </w:rPr>
      </w:pPr>
      <w:r>
        <w:rPr>
          <w:sz w:val="22"/>
          <w:szCs w:val="22"/>
        </w:rPr>
        <w:t xml:space="preserve">NYU Langone is planning that the workloads </w:t>
      </w:r>
      <w:r w:rsidRPr="00C657D6">
        <w:rPr>
          <w:sz w:val="22"/>
          <w:szCs w:val="22"/>
        </w:rPr>
        <w:t>at this location will change over time to accommodate a more varied set of applications, similar to those at other facilities (</w:t>
      </w:r>
      <w:r w:rsidR="00F61706" w:rsidRPr="00C657D6">
        <w:rPr>
          <w:sz w:val="22"/>
          <w:szCs w:val="22"/>
        </w:rPr>
        <w:t>e.g.</w:t>
      </w:r>
      <w:r w:rsidRPr="00C657D6">
        <w:rPr>
          <w:sz w:val="22"/>
          <w:szCs w:val="22"/>
        </w:rPr>
        <w:t xml:space="preserve"> general purpose compute and database systems). </w:t>
      </w:r>
      <w:r w:rsidR="00E94D8E">
        <w:rPr>
          <w:sz w:val="22"/>
          <w:szCs w:val="22"/>
        </w:rPr>
        <w:t>The projection is a 10% growth rate Year-over-Year.</w:t>
      </w:r>
      <w:r w:rsidRPr="00C657D6">
        <w:rPr>
          <w:sz w:val="22"/>
          <w:szCs w:val="22"/>
        </w:rPr>
        <w:t xml:space="preserve"> </w:t>
      </w:r>
    </w:p>
    <w:p w14:paraId="3840DBD3" w14:textId="77777777" w:rsidR="00C657D6" w:rsidRDefault="00C657D6" w:rsidP="00877C32">
      <w:pPr>
        <w:widowControl w:val="0"/>
        <w:jc w:val="both"/>
        <w:rPr>
          <w:sz w:val="22"/>
          <w:szCs w:val="22"/>
        </w:rPr>
      </w:pPr>
    </w:p>
    <w:p w14:paraId="7F3A9734" w14:textId="7AA8D8EF" w:rsidR="008473E8" w:rsidRDefault="008473E8" w:rsidP="00B8256F">
      <w:pPr>
        <w:pStyle w:val="Heading1"/>
      </w:pPr>
      <w:bookmarkStart w:id="110" w:name="_Toc51586658"/>
      <w:r>
        <w:t>Implementation</w:t>
      </w:r>
      <w:bookmarkEnd w:id="110"/>
    </w:p>
    <w:p w14:paraId="542AFBD8" w14:textId="77777777" w:rsidR="008473E8" w:rsidRDefault="008473E8" w:rsidP="00877C32">
      <w:pPr>
        <w:widowControl w:val="0"/>
        <w:jc w:val="both"/>
        <w:rPr>
          <w:sz w:val="22"/>
          <w:szCs w:val="22"/>
        </w:rPr>
      </w:pPr>
    </w:p>
    <w:p w14:paraId="0163FAF0" w14:textId="3286101A" w:rsidR="00877C32" w:rsidRDefault="00877C32" w:rsidP="00877C32">
      <w:pPr>
        <w:jc w:val="both"/>
        <w:rPr>
          <w:sz w:val="22"/>
          <w:szCs w:val="22"/>
        </w:rPr>
      </w:pPr>
      <w:r w:rsidRPr="00DC2297">
        <w:rPr>
          <w:sz w:val="22"/>
          <w:szCs w:val="22"/>
        </w:rPr>
        <w:t xml:space="preserve">NYU Langone plans to implement the </w:t>
      </w:r>
      <w:r w:rsidR="00200F21">
        <w:rPr>
          <w:sz w:val="22"/>
          <w:szCs w:val="22"/>
        </w:rPr>
        <w:t>solution</w:t>
      </w:r>
      <w:r w:rsidRPr="00DC2297">
        <w:rPr>
          <w:sz w:val="22"/>
          <w:szCs w:val="22"/>
        </w:rPr>
        <w:t xml:space="preserve"> in a phased approach</w:t>
      </w:r>
      <w:r>
        <w:rPr>
          <w:sz w:val="22"/>
          <w:szCs w:val="22"/>
        </w:rPr>
        <w:t xml:space="preserve"> </w:t>
      </w:r>
      <w:r w:rsidR="00E94D8E">
        <w:rPr>
          <w:sz w:val="22"/>
          <w:szCs w:val="22"/>
        </w:rPr>
        <w:t>starting with phase 1, non-production environments of VMware, Windows, Linux, SQL, and Oracle followed by phase 2, production environments of the same</w:t>
      </w:r>
      <w:r w:rsidRPr="00DC2297">
        <w:rPr>
          <w:sz w:val="22"/>
          <w:szCs w:val="22"/>
        </w:rPr>
        <w:t>.</w:t>
      </w:r>
      <w:r>
        <w:rPr>
          <w:sz w:val="22"/>
          <w:szCs w:val="22"/>
        </w:rPr>
        <w:t xml:space="preserve"> </w:t>
      </w:r>
      <w:r w:rsidR="00E94D8E">
        <w:rPr>
          <w:sz w:val="22"/>
          <w:szCs w:val="22"/>
        </w:rPr>
        <w:t xml:space="preserve">The approach for both </w:t>
      </w:r>
      <w:r w:rsidR="00F61706">
        <w:rPr>
          <w:sz w:val="22"/>
          <w:szCs w:val="22"/>
        </w:rPr>
        <w:t>Microsoft</w:t>
      </w:r>
      <w:r w:rsidR="00E94D8E">
        <w:rPr>
          <w:sz w:val="22"/>
          <w:szCs w:val="22"/>
        </w:rPr>
        <w:t xml:space="preserve"> Exchange and </w:t>
      </w:r>
      <w:proofErr w:type="spellStart"/>
      <w:r w:rsidR="00E94D8E">
        <w:rPr>
          <w:sz w:val="22"/>
          <w:szCs w:val="22"/>
        </w:rPr>
        <w:t>Intersystems</w:t>
      </w:r>
      <w:proofErr w:type="spellEnd"/>
      <w:r w:rsidR="00E94D8E">
        <w:rPr>
          <w:sz w:val="22"/>
          <w:szCs w:val="22"/>
        </w:rPr>
        <w:t xml:space="preserve"> </w:t>
      </w:r>
      <w:r w:rsidR="00E94D8E" w:rsidRPr="00E94D8E">
        <w:rPr>
          <w:sz w:val="22"/>
          <w:szCs w:val="22"/>
        </w:rPr>
        <w:t>Caché</w:t>
      </w:r>
      <w:r w:rsidR="00E94D8E">
        <w:rPr>
          <w:sz w:val="22"/>
          <w:szCs w:val="22"/>
        </w:rPr>
        <w:t xml:space="preserve"> will occur in phase 3. </w:t>
      </w:r>
      <w:r>
        <w:rPr>
          <w:sz w:val="22"/>
          <w:szCs w:val="22"/>
        </w:rPr>
        <w:t xml:space="preserve">The initial phase will be for the installation, configuration and thorough testing of the </w:t>
      </w:r>
      <w:r w:rsidR="00683C59">
        <w:rPr>
          <w:sz w:val="22"/>
          <w:szCs w:val="22"/>
        </w:rPr>
        <w:t xml:space="preserve">entire </w:t>
      </w:r>
      <w:r w:rsidR="00E94D8E">
        <w:rPr>
          <w:sz w:val="22"/>
          <w:szCs w:val="22"/>
        </w:rPr>
        <w:t xml:space="preserve">non-production </w:t>
      </w:r>
      <w:r w:rsidR="00683C59">
        <w:rPr>
          <w:sz w:val="22"/>
          <w:szCs w:val="22"/>
        </w:rPr>
        <w:t>environment</w:t>
      </w:r>
      <w:r w:rsidR="00E94D8E">
        <w:rPr>
          <w:sz w:val="22"/>
          <w:szCs w:val="22"/>
        </w:rPr>
        <w:t>s listed in phase 1</w:t>
      </w:r>
      <w:r>
        <w:rPr>
          <w:sz w:val="22"/>
          <w:szCs w:val="22"/>
        </w:rPr>
        <w:t xml:space="preserve">. </w:t>
      </w:r>
    </w:p>
    <w:p w14:paraId="739E7EE9" w14:textId="77777777" w:rsidR="00877C32" w:rsidRDefault="00877C32" w:rsidP="00877C32">
      <w:pPr>
        <w:jc w:val="both"/>
        <w:rPr>
          <w:sz w:val="22"/>
          <w:szCs w:val="22"/>
        </w:rPr>
      </w:pPr>
    </w:p>
    <w:p w14:paraId="2277938E" w14:textId="79510E46" w:rsidR="00877C32" w:rsidRDefault="00877C32" w:rsidP="00877C32">
      <w:pPr>
        <w:jc w:val="both"/>
        <w:rPr>
          <w:sz w:val="22"/>
          <w:szCs w:val="22"/>
        </w:rPr>
      </w:pPr>
      <w:r>
        <w:rPr>
          <w:sz w:val="22"/>
          <w:szCs w:val="22"/>
        </w:rPr>
        <w:t xml:space="preserve">We are targeting to go-live with </w:t>
      </w:r>
      <w:r w:rsidR="00E94D8E">
        <w:rPr>
          <w:sz w:val="22"/>
          <w:szCs w:val="22"/>
        </w:rPr>
        <w:t>the non-production</w:t>
      </w:r>
      <w:r w:rsidR="00F63CCF">
        <w:rPr>
          <w:sz w:val="22"/>
          <w:szCs w:val="22"/>
        </w:rPr>
        <w:t xml:space="preserve"> environment</w:t>
      </w:r>
      <w:r w:rsidR="00E94D8E">
        <w:rPr>
          <w:sz w:val="22"/>
          <w:szCs w:val="22"/>
        </w:rPr>
        <w:t>s</w:t>
      </w:r>
      <w:r w:rsidR="00F63CCF">
        <w:rPr>
          <w:sz w:val="22"/>
          <w:szCs w:val="22"/>
        </w:rPr>
        <w:t xml:space="preserve"> in the first quarter of calendar year 2021</w:t>
      </w:r>
      <w:r w:rsidR="00E94D8E">
        <w:rPr>
          <w:sz w:val="22"/>
          <w:szCs w:val="22"/>
        </w:rPr>
        <w:t xml:space="preserve"> and the production environments in the second quarter of calendar year 2021</w:t>
      </w:r>
      <w:r w:rsidR="00F63CCF">
        <w:rPr>
          <w:sz w:val="22"/>
          <w:szCs w:val="22"/>
        </w:rPr>
        <w:t>.</w:t>
      </w:r>
    </w:p>
    <w:p w14:paraId="2313679E" w14:textId="3A97528B" w:rsidR="00877C32" w:rsidRDefault="00877C32" w:rsidP="00877C32">
      <w:pPr>
        <w:widowControl w:val="0"/>
        <w:jc w:val="both"/>
        <w:rPr>
          <w:sz w:val="22"/>
          <w:szCs w:val="22"/>
        </w:rPr>
      </w:pPr>
    </w:p>
    <w:p w14:paraId="5A4672F0" w14:textId="7D6222FA" w:rsidR="008473E8" w:rsidRDefault="008473E8" w:rsidP="00B8256F">
      <w:pPr>
        <w:pStyle w:val="Heading1"/>
      </w:pPr>
      <w:bookmarkStart w:id="111" w:name="_Toc51586659"/>
      <w:r>
        <w:t>Response</w:t>
      </w:r>
      <w:bookmarkEnd w:id="111"/>
    </w:p>
    <w:p w14:paraId="305CBE45" w14:textId="77777777" w:rsidR="008473E8" w:rsidRPr="00877C32" w:rsidRDefault="008473E8" w:rsidP="00877C32">
      <w:pPr>
        <w:widowControl w:val="0"/>
        <w:jc w:val="both"/>
        <w:rPr>
          <w:sz w:val="22"/>
          <w:szCs w:val="22"/>
        </w:rPr>
      </w:pPr>
    </w:p>
    <w:p w14:paraId="45CC9D52" w14:textId="5F32259A" w:rsidR="004F70C6" w:rsidRDefault="004F70C6" w:rsidP="00877C32">
      <w:pPr>
        <w:widowControl w:val="0"/>
        <w:jc w:val="both"/>
        <w:rPr>
          <w:sz w:val="22"/>
          <w:szCs w:val="22"/>
        </w:rPr>
      </w:pPr>
      <w:r w:rsidRPr="00877C32">
        <w:rPr>
          <w:sz w:val="22"/>
          <w:szCs w:val="22"/>
        </w:rPr>
        <w:t xml:space="preserve">An RFP questionnaire matrix has been provided for your use in answering of all questions. ALL responses </w:t>
      </w:r>
      <w:r w:rsidR="00454C52" w:rsidRPr="00877C32">
        <w:rPr>
          <w:sz w:val="22"/>
          <w:szCs w:val="22"/>
        </w:rPr>
        <w:t xml:space="preserve">to the questions in the questionnaire </w:t>
      </w:r>
      <w:r w:rsidRPr="00877C32">
        <w:rPr>
          <w:sz w:val="22"/>
          <w:szCs w:val="22"/>
        </w:rPr>
        <w:t>must be provided on this matrix.</w:t>
      </w:r>
    </w:p>
    <w:p w14:paraId="3F963470" w14:textId="77777777" w:rsidR="00B24D67" w:rsidRPr="00877C32" w:rsidRDefault="00B24D67" w:rsidP="00877C32">
      <w:pPr>
        <w:widowControl w:val="0"/>
        <w:jc w:val="both"/>
        <w:rPr>
          <w:sz w:val="22"/>
          <w:szCs w:val="22"/>
        </w:rPr>
      </w:pPr>
    </w:p>
    <w:p w14:paraId="4F56CC81" w14:textId="0525D983" w:rsidR="00725F9C" w:rsidRPr="00877C32" w:rsidRDefault="00725F9C" w:rsidP="00877C32">
      <w:pPr>
        <w:jc w:val="both"/>
        <w:rPr>
          <w:sz w:val="22"/>
          <w:szCs w:val="22"/>
        </w:rPr>
      </w:pPr>
      <w:r w:rsidRPr="00877C32">
        <w:rPr>
          <w:sz w:val="22"/>
          <w:szCs w:val="22"/>
        </w:rPr>
        <w:t xml:space="preserve">Please answer all questions in </w:t>
      </w:r>
      <w:r w:rsidRPr="00877C32">
        <w:rPr>
          <w:i/>
          <w:iCs/>
          <w:sz w:val="22"/>
          <w:szCs w:val="22"/>
        </w:rPr>
        <w:t xml:space="preserve">Appendix </w:t>
      </w:r>
      <w:proofErr w:type="gramStart"/>
      <w:r w:rsidRPr="00877C32">
        <w:rPr>
          <w:i/>
          <w:iCs/>
          <w:sz w:val="22"/>
          <w:szCs w:val="22"/>
        </w:rPr>
        <w:t>A</w:t>
      </w:r>
      <w:proofErr w:type="gramEnd"/>
      <w:r w:rsidRPr="00877C32">
        <w:rPr>
          <w:i/>
          <w:iCs/>
          <w:sz w:val="22"/>
          <w:szCs w:val="22"/>
        </w:rPr>
        <w:t xml:space="preserve"> – </w:t>
      </w:r>
      <w:r w:rsidR="00AD2498" w:rsidRPr="00877C32">
        <w:rPr>
          <w:i/>
          <w:iCs/>
          <w:sz w:val="22"/>
          <w:szCs w:val="22"/>
        </w:rPr>
        <w:t xml:space="preserve">Enterprise </w:t>
      </w:r>
      <w:r w:rsidR="00E94D8E">
        <w:rPr>
          <w:i/>
          <w:iCs/>
          <w:sz w:val="22"/>
          <w:szCs w:val="22"/>
        </w:rPr>
        <w:t>Data Protection</w:t>
      </w:r>
      <w:r w:rsidR="1ADFC351" w:rsidRPr="00877C32">
        <w:rPr>
          <w:i/>
          <w:iCs/>
          <w:sz w:val="22"/>
          <w:szCs w:val="22"/>
        </w:rPr>
        <w:t xml:space="preserve"> RFP </w:t>
      </w:r>
      <w:r w:rsidRPr="00877C32">
        <w:rPr>
          <w:i/>
          <w:iCs/>
          <w:sz w:val="22"/>
          <w:szCs w:val="22"/>
        </w:rPr>
        <w:t xml:space="preserve">Questionnaire.xlsx, </w:t>
      </w:r>
      <w:r w:rsidRPr="00877C32">
        <w:rPr>
          <w:sz w:val="22"/>
          <w:szCs w:val="22"/>
        </w:rPr>
        <w:t xml:space="preserve">scoring your platform as such: </w:t>
      </w:r>
    </w:p>
    <w:p w14:paraId="4FF05BA3" w14:textId="77777777" w:rsidR="00725F9C" w:rsidRPr="00877C32" w:rsidRDefault="00725F9C" w:rsidP="00877C32">
      <w:pPr>
        <w:ind w:left="720"/>
        <w:jc w:val="both"/>
        <w:rPr>
          <w:sz w:val="22"/>
          <w:szCs w:val="22"/>
        </w:rPr>
      </w:pPr>
      <w:r w:rsidRPr="00877C32">
        <w:rPr>
          <w:sz w:val="22"/>
          <w:szCs w:val="22"/>
        </w:rPr>
        <w:t>0 – No (Capability not supported)</w:t>
      </w:r>
    </w:p>
    <w:p w14:paraId="52F84FD6" w14:textId="77777777" w:rsidR="00725F9C" w:rsidRPr="00877C32" w:rsidRDefault="00725F9C" w:rsidP="00877C32">
      <w:pPr>
        <w:ind w:left="720"/>
        <w:jc w:val="both"/>
        <w:rPr>
          <w:sz w:val="22"/>
          <w:szCs w:val="22"/>
        </w:rPr>
      </w:pPr>
      <w:r w:rsidRPr="00877C32">
        <w:rPr>
          <w:sz w:val="22"/>
          <w:szCs w:val="22"/>
        </w:rPr>
        <w:t>1 – Yes, but requires customization</w:t>
      </w:r>
    </w:p>
    <w:p w14:paraId="1B1B937F" w14:textId="77777777" w:rsidR="00725F9C" w:rsidRPr="00877C32" w:rsidRDefault="00725F9C" w:rsidP="00877C32">
      <w:pPr>
        <w:ind w:left="720"/>
        <w:jc w:val="both"/>
        <w:rPr>
          <w:sz w:val="22"/>
          <w:szCs w:val="22"/>
        </w:rPr>
      </w:pPr>
      <w:r w:rsidRPr="00877C32">
        <w:rPr>
          <w:sz w:val="22"/>
          <w:szCs w:val="22"/>
        </w:rPr>
        <w:t>2 – Yes, but requires configuration</w:t>
      </w:r>
    </w:p>
    <w:p w14:paraId="0BF61EF2" w14:textId="77777777" w:rsidR="00725F9C" w:rsidRPr="00877C32" w:rsidRDefault="00725F9C" w:rsidP="00877C32">
      <w:pPr>
        <w:ind w:left="720"/>
        <w:jc w:val="both"/>
        <w:rPr>
          <w:sz w:val="22"/>
          <w:szCs w:val="22"/>
        </w:rPr>
      </w:pPr>
      <w:r w:rsidRPr="00877C32">
        <w:rPr>
          <w:sz w:val="22"/>
          <w:szCs w:val="22"/>
        </w:rPr>
        <w:t>3 – Yes, out of the box</w:t>
      </w:r>
    </w:p>
    <w:p w14:paraId="0D80CFE5" w14:textId="3084C631" w:rsidR="1E9703D9" w:rsidRPr="00877C32" w:rsidRDefault="1E9703D9" w:rsidP="00877C32">
      <w:pPr>
        <w:ind w:left="720"/>
        <w:jc w:val="both"/>
        <w:rPr>
          <w:sz w:val="22"/>
          <w:szCs w:val="22"/>
        </w:rPr>
      </w:pPr>
      <w:r w:rsidRPr="00877C32">
        <w:rPr>
          <w:sz w:val="22"/>
          <w:szCs w:val="22"/>
        </w:rPr>
        <w:t>NA – Question not applicable for yes/no response (e.g. description question)</w:t>
      </w:r>
    </w:p>
    <w:p w14:paraId="7C0DD90A" w14:textId="77777777" w:rsidR="00725F9C" w:rsidRPr="00877C32" w:rsidRDefault="00725F9C" w:rsidP="00877C32">
      <w:pPr>
        <w:jc w:val="both"/>
        <w:rPr>
          <w:sz w:val="22"/>
          <w:szCs w:val="22"/>
        </w:rPr>
      </w:pPr>
    </w:p>
    <w:p w14:paraId="4F064548" w14:textId="00667F1D" w:rsidR="00DB3B44" w:rsidRPr="00877C32" w:rsidRDefault="00725F9C" w:rsidP="00877C32">
      <w:pPr>
        <w:jc w:val="both"/>
        <w:rPr>
          <w:sz w:val="22"/>
          <w:szCs w:val="22"/>
        </w:rPr>
      </w:pPr>
      <w:r w:rsidRPr="00877C32">
        <w:rPr>
          <w:sz w:val="22"/>
          <w:szCs w:val="22"/>
        </w:rPr>
        <w:t xml:space="preserve">Please also provide notes as needed to explicate the details of your response.  </w:t>
      </w:r>
      <w:r w:rsidR="00DB3B44" w:rsidRPr="00877C32">
        <w:rPr>
          <w:sz w:val="22"/>
          <w:szCs w:val="22"/>
        </w:rPr>
        <w:t>Where relevant, attachments to demonstrate solution architecture, workflows, and timelines are welcome</w:t>
      </w:r>
      <w:r w:rsidR="00454C52" w:rsidRPr="00877C32">
        <w:rPr>
          <w:sz w:val="22"/>
          <w:szCs w:val="22"/>
        </w:rPr>
        <w:t>, and can be provided as supplemental attachments to your response.</w:t>
      </w:r>
    </w:p>
    <w:p w14:paraId="421E5E26" w14:textId="77777777" w:rsidR="00454C52" w:rsidRPr="00877C32" w:rsidRDefault="00454C52" w:rsidP="00877C32">
      <w:pPr>
        <w:jc w:val="both"/>
        <w:rPr>
          <w:sz w:val="22"/>
          <w:szCs w:val="22"/>
        </w:rPr>
      </w:pPr>
    </w:p>
    <w:p w14:paraId="11BEB1C1" w14:textId="58FE0789" w:rsidR="00454C52" w:rsidRDefault="00454C52" w:rsidP="00877C32">
      <w:pPr>
        <w:jc w:val="both"/>
        <w:rPr>
          <w:sz w:val="22"/>
          <w:szCs w:val="22"/>
        </w:rPr>
      </w:pPr>
      <w:r w:rsidRPr="00877C32">
        <w:rPr>
          <w:sz w:val="22"/>
          <w:szCs w:val="22"/>
        </w:rPr>
        <w:t xml:space="preserve">If you are invited to </w:t>
      </w:r>
      <w:r w:rsidRPr="002C2B12">
        <w:rPr>
          <w:b/>
          <w:sz w:val="22"/>
          <w:szCs w:val="22"/>
        </w:rPr>
        <w:t>demonstrate</w:t>
      </w:r>
      <w:r w:rsidRPr="00877C32">
        <w:rPr>
          <w:sz w:val="22"/>
          <w:szCs w:val="22"/>
        </w:rPr>
        <w:t xml:space="preserve"> your product, we will provide you with a preset list of scenarios to step through for us that will highlight each of the required capabilities listed in Appendix A.</w:t>
      </w:r>
    </w:p>
    <w:p w14:paraId="2473E8F0" w14:textId="259E0900" w:rsidR="002C2B12" w:rsidRDefault="002C2B12" w:rsidP="00877C32">
      <w:pPr>
        <w:jc w:val="both"/>
        <w:rPr>
          <w:sz w:val="22"/>
          <w:szCs w:val="22"/>
        </w:rPr>
      </w:pPr>
    </w:p>
    <w:p w14:paraId="62728F95" w14:textId="4CF467B3" w:rsidR="002C2B12" w:rsidRPr="00B8256F" w:rsidRDefault="002C2B12" w:rsidP="00B8256F">
      <w:pPr>
        <w:pStyle w:val="Heading2"/>
        <w:numPr>
          <w:ilvl w:val="0"/>
          <w:numId w:val="26"/>
        </w:numPr>
      </w:pPr>
      <w:bookmarkStart w:id="112" w:name="_Toc51586660"/>
      <w:r w:rsidRPr="00B8256F">
        <w:lastRenderedPageBreak/>
        <w:t>Physical Infrastructure Solution</w:t>
      </w:r>
      <w:bookmarkEnd w:id="112"/>
    </w:p>
    <w:p w14:paraId="1BB629C1" w14:textId="464977FD" w:rsidR="002C2B12" w:rsidRPr="002C2B12" w:rsidRDefault="002C2B12" w:rsidP="002C2B12">
      <w:pPr>
        <w:pStyle w:val="Heading2"/>
        <w:numPr>
          <w:ilvl w:val="2"/>
          <w:numId w:val="16"/>
        </w:numPr>
        <w:spacing w:line="360" w:lineRule="auto"/>
        <w:rPr>
          <w:rFonts w:ascii="Times New Roman" w:hAnsi="Times New Roman"/>
          <w:b w:val="0"/>
          <w:sz w:val="22"/>
          <w:szCs w:val="22"/>
        </w:rPr>
      </w:pPr>
      <w:bookmarkStart w:id="113" w:name="_Toc51586661"/>
      <w:r w:rsidRPr="002C2B12">
        <w:rPr>
          <w:rFonts w:ascii="Times New Roman" w:hAnsi="Times New Roman"/>
          <w:b w:val="0"/>
          <w:sz w:val="22"/>
          <w:szCs w:val="22"/>
        </w:rPr>
        <w:t>How does your Data Protection Solution demonstrate hardware leadership?</w:t>
      </w:r>
      <w:bookmarkEnd w:id="113"/>
    </w:p>
    <w:p w14:paraId="0B8CFC81" w14:textId="7EA6E456" w:rsidR="002C2B12" w:rsidRDefault="002C2B12" w:rsidP="002C2B12">
      <w:pPr>
        <w:pStyle w:val="ListParagraph"/>
        <w:numPr>
          <w:ilvl w:val="2"/>
          <w:numId w:val="16"/>
        </w:numPr>
        <w:spacing w:line="360" w:lineRule="auto"/>
        <w:rPr>
          <w:sz w:val="22"/>
          <w:szCs w:val="22"/>
        </w:rPr>
      </w:pPr>
      <w:r w:rsidRPr="002C2B12">
        <w:rPr>
          <w:sz w:val="22"/>
          <w:szCs w:val="22"/>
        </w:rPr>
        <w:t xml:space="preserve">Detail the total number of </w:t>
      </w:r>
      <w:proofErr w:type="gramStart"/>
      <w:r w:rsidRPr="002C2B12">
        <w:rPr>
          <w:sz w:val="22"/>
          <w:szCs w:val="22"/>
        </w:rPr>
        <w:t>1Gb</w:t>
      </w:r>
      <w:proofErr w:type="gramEnd"/>
      <w:r w:rsidRPr="002C2B12">
        <w:rPr>
          <w:sz w:val="22"/>
          <w:szCs w:val="22"/>
        </w:rPr>
        <w:t>, 10Gb, 25Gb, etc. connections in the design.</w:t>
      </w:r>
    </w:p>
    <w:p w14:paraId="6392A6F5" w14:textId="66A8CDD2" w:rsidR="002C2B12" w:rsidRDefault="002C2B12" w:rsidP="002C2B12">
      <w:pPr>
        <w:pStyle w:val="ListParagraph"/>
        <w:numPr>
          <w:ilvl w:val="2"/>
          <w:numId w:val="16"/>
        </w:numPr>
        <w:spacing w:line="360" w:lineRule="auto"/>
        <w:rPr>
          <w:sz w:val="22"/>
          <w:szCs w:val="22"/>
        </w:rPr>
      </w:pPr>
      <w:r>
        <w:rPr>
          <w:sz w:val="22"/>
          <w:szCs w:val="22"/>
        </w:rPr>
        <w:t>Explain how your solution has the ability to scale both for on-premises and for cloud.</w:t>
      </w:r>
    </w:p>
    <w:p w14:paraId="74ECCFEC" w14:textId="33EF84AB" w:rsidR="002C2B12" w:rsidRDefault="002C2B12" w:rsidP="002C2B12">
      <w:pPr>
        <w:pStyle w:val="ListParagraph"/>
        <w:numPr>
          <w:ilvl w:val="2"/>
          <w:numId w:val="16"/>
        </w:numPr>
        <w:spacing w:line="360" w:lineRule="auto"/>
        <w:rPr>
          <w:sz w:val="22"/>
          <w:szCs w:val="22"/>
        </w:rPr>
      </w:pPr>
      <w:r>
        <w:rPr>
          <w:sz w:val="22"/>
          <w:szCs w:val="22"/>
        </w:rPr>
        <w:t>Describe the redundancy/resiliency architecture, components, and the overall solution.</w:t>
      </w:r>
    </w:p>
    <w:p w14:paraId="05CF7B68" w14:textId="1E7C16C9" w:rsidR="002C2B12" w:rsidRDefault="002C2B12" w:rsidP="00A46EE9">
      <w:pPr>
        <w:pStyle w:val="ListParagraph"/>
        <w:numPr>
          <w:ilvl w:val="2"/>
          <w:numId w:val="16"/>
        </w:numPr>
        <w:spacing w:line="360" w:lineRule="auto"/>
        <w:rPr>
          <w:sz w:val="22"/>
          <w:szCs w:val="22"/>
        </w:rPr>
      </w:pPr>
      <w:r>
        <w:rPr>
          <w:sz w:val="22"/>
          <w:szCs w:val="22"/>
        </w:rPr>
        <w:t>Describe the monitoring and alerting for hardware failure.</w:t>
      </w:r>
    </w:p>
    <w:p w14:paraId="1982E015" w14:textId="4CD8B6B1" w:rsidR="00A46EE9" w:rsidRDefault="00A46EE9" w:rsidP="00A46EE9">
      <w:pPr>
        <w:pStyle w:val="ListParagraph"/>
        <w:numPr>
          <w:ilvl w:val="2"/>
          <w:numId w:val="16"/>
        </w:numPr>
        <w:spacing w:line="360" w:lineRule="auto"/>
        <w:rPr>
          <w:sz w:val="22"/>
          <w:szCs w:val="22"/>
        </w:rPr>
      </w:pPr>
      <w:r>
        <w:rPr>
          <w:sz w:val="22"/>
          <w:szCs w:val="22"/>
        </w:rPr>
        <w:t>Describe the physical security model, hardware encryption, etc.</w:t>
      </w:r>
    </w:p>
    <w:p w14:paraId="30E57E11" w14:textId="6247659B" w:rsidR="00A46EE9" w:rsidRDefault="00A46EE9" w:rsidP="00A46EE9">
      <w:pPr>
        <w:pStyle w:val="ListParagraph"/>
        <w:numPr>
          <w:ilvl w:val="2"/>
          <w:numId w:val="16"/>
        </w:numPr>
        <w:spacing w:line="360" w:lineRule="auto"/>
        <w:rPr>
          <w:sz w:val="22"/>
          <w:szCs w:val="22"/>
        </w:rPr>
      </w:pPr>
      <w:r>
        <w:rPr>
          <w:sz w:val="22"/>
          <w:szCs w:val="22"/>
        </w:rPr>
        <w:t>Describe how the design removes all single points of failure.</w:t>
      </w:r>
    </w:p>
    <w:p w14:paraId="6811C5BF" w14:textId="23B61937" w:rsidR="00A46EE9" w:rsidRDefault="00A46EE9" w:rsidP="00A46EE9">
      <w:pPr>
        <w:pStyle w:val="ListParagraph"/>
        <w:numPr>
          <w:ilvl w:val="2"/>
          <w:numId w:val="16"/>
        </w:numPr>
        <w:spacing w:line="360" w:lineRule="auto"/>
        <w:rPr>
          <w:sz w:val="22"/>
          <w:szCs w:val="22"/>
        </w:rPr>
      </w:pPr>
      <w:r>
        <w:rPr>
          <w:sz w:val="22"/>
          <w:szCs w:val="22"/>
        </w:rPr>
        <w:t>Describe the impact to the system when one or more physical systems in your design is down/unavailable.</w:t>
      </w:r>
    </w:p>
    <w:p w14:paraId="1BF210A6" w14:textId="008391BA" w:rsidR="00805875" w:rsidRDefault="00805875" w:rsidP="00A46EE9">
      <w:pPr>
        <w:pStyle w:val="ListParagraph"/>
        <w:numPr>
          <w:ilvl w:val="2"/>
          <w:numId w:val="16"/>
        </w:numPr>
        <w:spacing w:line="360" w:lineRule="auto"/>
        <w:rPr>
          <w:sz w:val="22"/>
          <w:szCs w:val="22"/>
        </w:rPr>
      </w:pPr>
      <w:r>
        <w:rPr>
          <w:sz w:val="22"/>
          <w:szCs w:val="22"/>
        </w:rPr>
        <w:t>Detail the MTBF for all hardware in the proposal.</w:t>
      </w:r>
    </w:p>
    <w:p w14:paraId="200BA92B" w14:textId="77777777" w:rsidR="00A46EE9" w:rsidRDefault="00A46EE9" w:rsidP="00A46EE9">
      <w:pPr>
        <w:pStyle w:val="ListParagraph"/>
        <w:ind w:left="1080"/>
        <w:rPr>
          <w:sz w:val="22"/>
          <w:szCs w:val="22"/>
        </w:rPr>
      </w:pPr>
    </w:p>
    <w:p w14:paraId="05B5D277" w14:textId="0B73799F" w:rsidR="00A46EE9" w:rsidRPr="00A46EE9" w:rsidRDefault="00A46EE9" w:rsidP="00B8256F">
      <w:pPr>
        <w:pStyle w:val="Heading2"/>
        <w:numPr>
          <w:ilvl w:val="0"/>
          <w:numId w:val="26"/>
        </w:numPr>
      </w:pPr>
      <w:bookmarkStart w:id="114" w:name="_Toc51586662"/>
      <w:r w:rsidRPr="00A46EE9">
        <w:t>Software Solution</w:t>
      </w:r>
      <w:bookmarkEnd w:id="114"/>
    </w:p>
    <w:p w14:paraId="4B2D38CB" w14:textId="2F428661" w:rsidR="002C2B12" w:rsidRDefault="002C2B12" w:rsidP="00B8256F">
      <w:pPr>
        <w:pStyle w:val="ListParagraph"/>
        <w:numPr>
          <w:ilvl w:val="0"/>
          <w:numId w:val="27"/>
        </w:numPr>
        <w:spacing w:line="360" w:lineRule="auto"/>
        <w:rPr>
          <w:sz w:val="22"/>
          <w:szCs w:val="22"/>
        </w:rPr>
      </w:pPr>
      <w:r>
        <w:rPr>
          <w:sz w:val="22"/>
          <w:szCs w:val="22"/>
        </w:rPr>
        <w:t>Describe how continuous data protection is designed.</w:t>
      </w:r>
    </w:p>
    <w:p w14:paraId="262A1400" w14:textId="660CF668" w:rsidR="002C2B12" w:rsidRDefault="002C2B12" w:rsidP="00B8256F">
      <w:pPr>
        <w:pStyle w:val="ListParagraph"/>
        <w:numPr>
          <w:ilvl w:val="0"/>
          <w:numId w:val="27"/>
        </w:numPr>
        <w:spacing w:line="360" w:lineRule="auto"/>
        <w:rPr>
          <w:sz w:val="22"/>
          <w:szCs w:val="22"/>
        </w:rPr>
      </w:pPr>
      <w:r>
        <w:rPr>
          <w:sz w:val="22"/>
          <w:szCs w:val="22"/>
        </w:rPr>
        <w:t>Describe the encryption at rest and in flight features.</w:t>
      </w:r>
    </w:p>
    <w:p w14:paraId="6B81293D" w14:textId="1E681EC2" w:rsidR="00A46EE9" w:rsidRDefault="00A46EE9" w:rsidP="00B8256F">
      <w:pPr>
        <w:pStyle w:val="ListParagraph"/>
        <w:numPr>
          <w:ilvl w:val="0"/>
          <w:numId w:val="27"/>
        </w:numPr>
        <w:spacing w:line="360" w:lineRule="auto"/>
        <w:rPr>
          <w:sz w:val="22"/>
          <w:szCs w:val="22"/>
        </w:rPr>
      </w:pPr>
      <w:r>
        <w:rPr>
          <w:sz w:val="22"/>
          <w:szCs w:val="22"/>
        </w:rPr>
        <w:t>Describe how your solution reduces backup time and improves recovery time.</w:t>
      </w:r>
    </w:p>
    <w:p w14:paraId="1B70C521" w14:textId="05049C5A" w:rsidR="00A46EE9" w:rsidRDefault="00A46EE9" w:rsidP="00B8256F">
      <w:pPr>
        <w:pStyle w:val="ListParagraph"/>
        <w:numPr>
          <w:ilvl w:val="0"/>
          <w:numId w:val="27"/>
        </w:numPr>
        <w:spacing w:line="360" w:lineRule="auto"/>
        <w:rPr>
          <w:sz w:val="22"/>
          <w:szCs w:val="22"/>
        </w:rPr>
      </w:pPr>
      <w:r>
        <w:rPr>
          <w:sz w:val="22"/>
          <w:szCs w:val="22"/>
        </w:rPr>
        <w:t>List which databases and email systems are supported.</w:t>
      </w:r>
    </w:p>
    <w:p w14:paraId="1CEEE949" w14:textId="4BD454F9" w:rsidR="00A46EE9" w:rsidRDefault="00A46EE9" w:rsidP="00B8256F">
      <w:pPr>
        <w:pStyle w:val="ListParagraph"/>
        <w:numPr>
          <w:ilvl w:val="0"/>
          <w:numId w:val="27"/>
        </w:numPr>
        <w:spacing w:line="360" w:lineRule="auto"/>
        <w:rPr>
          <w:sz w:val="22"/>
          <w:szCs w:val="22"/>
        </w:rPr>
      </w:pPr>
      <w:r>
        <w:rPr>
          <w:sz w:val="22"/>
          <w:szCs w:val="22"/>
        </w:rPr>
        <w:t>Describe the software security model, software encryption, RBAC, reporting, data integrit</w:t>
      </w:r>
      <w:r w:rsidR="00805875">
        <w:rPr>
          <w:sz w:val="22"/>
          <w:szCs w:val="22"/>
        </w:rPr>
        <w:t>y in as much detail as possible.</w:t>
      </w:r>
    </w:p>
    <w:p w14:paraId="157C5D57" w14:textId="67E21955" w:rsidR="00A46EE9" w:rsidRDefault="00A46EE9" w:rsidP="00B8256F">
      <w:pPr>
        <w:pStyle w:val="ListParagraph"/>
        <w:numPr>
          <w:ilvl w:val="0"/>
          <w:numId w:val="27"/>
        </w:numPr>
        <w:spacing w:line="360" w:lineRule="auto"/>
        <w:rPr>
          <w:sz w:val="22"/>
          <w:szCs w:val="22"/>
        </w:rPr>
      </w:pPr>
      <w:r>
        <w:rPr>
          <w:sz w:val="22"/>
          <w:szCs w:val="22"/>
        </w:rPr>
        <w:t xml:space="preserve">Describe how the software scales </w:t>
      </w:r>
      <w:r w:rsidR="00805875">
        <w:rPr>
          <w:sz w:val="22"/>
          <w:szCs w:val="22"/>
        </w:rPr>
        <w:t>as</w:t>
      </w:r>
      <w:r>
        <w:rPr>
          <w:sz w:val="22"/>
          <w:szCs w:val="22"/>
        </w:rPr>
        <w:t xml:space="preserve"> the amount of data protection jobs</w:t>
      </w:r>
      <w:r w:rsidR="00805875">
        <w:rPr>
          <w:sz w:val="22"/>
          <w:szCs w:val="22"/>
        </w:rPr>
        <w:t xml:space="preserve"> increase</w:t>
      </w:r>
      <w:r>
        <w:rPr>
          <w:sz w:val="22"/>
          <w:szCs w:val="22"/>
        </w:rPr>
        <w:t xml:space="preserve">, </w:t>
      </w:r>
      <w:r w:rsidR="00805875">
        <w:rPr>
          <w:sz w:val="22"/>
          <w:szCs w:val="22"/>
        </w:rPr>
        <w:t>the number of systems to protect increases, the amount of data to protect increases, etc.</w:t>
      </w:r>
    </w:p>
    <w:p w14:paraId="29A34216" w14:textId="293AF648" w:rsidR="00805875" w:rsidRDefault="00805875" w:rsidP="00B8256F">
      <w:pPr>
        <w:pStyle w:val="ListParagraph"/>
        <w:numPr>
          <w:ilvl w:val="0"/>
          <w:numId w:val="27"/>
        </w:numPr>
        <w:spacing w:line="360" w:lineRule="auto"/>
        <w:rPr>
          <w:sz w:val="22"/>
          <w:szCs w:val="22"/>
        </w:rPr>
      </w:pPr>
      <w:r>
        <w:rPr>
          <w:sz w:val="22"/>
          <w:szCs w:val="22"/>
        </w:rPr>
        <w:t>Describe how your solution utilizes automated methodologies to reduce operational overhead in managing and maintain the system.</w:t>
      </w:r>
    </w:p>
    <w:p w14:paraId="5606F5EE" w14:textId="077639A8" w:rsidR="00805875" w:rsidRDefault="00805875" w:rsidP="00B8256F">
      <w:pPr>
        <w:pStyle w:val="ListParagraph"/>
        <w:numPr>
          <w:ilvl w:val="0"/>
          <w:numId w:val="27"/>
        </w:numPr>
        <w:spacing w:line="360" w:lineRule="auto"/>
        <w:rPr>
          <w:sz w:val="22"/>
          <w:szCs w:val="22"/>
        </w:rPr>
      </w:pPr>
      <w:r>
        <w:rPr>
          <w:sz w:val="22"/>
          <w:szCs w:val="22"/>
        </w:rPr>
        <w:t>Describe how the software is reviewed for vulnerabilities, and the patch/upgrade process in as much detail as possible.</w:t>
      </w:r>
    </w:p>
    <w:p w14:paraId="65F0E5FA" w14:textId="38722838" w:rsidR="00A46EE9" w:rsidRDefault="00A46EE9" w:rsidP="00B8256F">
      <w:pPr>
        <w:pStyle w:val="Heading2"/>
        <w:numPr>
          <w:ilvl w:val="0"/>
          <w:numId w:val="26"/>
        </w:numPr>
      </w:pPr>
      <w:bookmarkStart w:id="115" w:name="_Toc51586663"/>
      <w:r>
        <w:t xml:space="preserve">Tape / </w:t>
      </w:r>
      <w:r w:rsidRPr="00A46EE9">
        <w:t>Cloud Integration</w:t>
      </w:r>
      <w:bookmarkEnd w:id="115"/>
    </w:p>
    <w:p w14:paraId="2F636242" w14:textId="34D12DE6" w:rsidR="00A46EE9" w:rsidRPr="00B8256F" w:rsidRDefault="00A46EE9" w:rsidP="00B8256F">
      <w:pPr>
        <w:pStyle w:val="ListParagraph"/>
        <w:numPr>
          <w:ilvl w:val="0"/>
          <w:numId w:val="28"/>
        </w:numPr>
        <w:rPr>
          <w:sz w:val="22"/>
          <w:szCs w:val="22"/>
        </w:rPr>
      </w:pPr>
      <w:r w:rsidRPr="00B8256F">
        <w:rPr>
          <w:sz w:val="22"/>
          <w:szCs w:val="22"/>
        </w:rPr>
        <w:t>List which cloud platforms are supported by your solution.</w:t>
      </w:r>
    </w:p>
    <w:p w14:paraId="76421BDC" w14:textId="59494047" w:rsidR="00A46EE9" w:rsidRPr="00B8256F" w:rsidRDefault="00A46EE9" w:rsidP="00B8256F">
      <w:pPr>
        <w:pStyle w:val="ListParagraph"/>
        <w:numPr>
          <w:ilvl w:val="0"/>
          <w:numId w:val="28"/>
        </w:numPr>
        <w:rPr>
          <w:sz w:val="22"/>
          <w:szCs w:val="22"/>
        </w:rPr>
      </w:pPr>
      <w:r w:rsidRPr="00B8256F">
        <w:rPr>
          <w:sz w:val="22"/>
          <w:szCs w:val="22"/>
        </w:rPr>
        <w:t>Describe how encryption, deduplication and compression are implement when using cloud storage.</w:t>
      </w:r>
    </w:p>
    <w:p w14:paraId="6A33C68C" w14:textId="58A34312" w:rsidR="00A46EE9" w:rsidRPr="00B8256F" w:rsidRDefault="00A46EE9" w:rsidP="00B8256F">
      <w:pPr>
        <w:pStyle w:val="ListParagraph"/>
        <w:numPr>
          <w:ilvl w:val="0"/>
          <w:numId w:val="28"/>
        </w:numPr>
        <w:rPr>
          <w:sz w:val="22"/>
          <w:szCs w:val="22"/>
        </w:rPr>
      </w:pPr>
      <w:r w:rsidRPr="00B8256F">
        <w:rPr>
          <w:sz w:val="22"/>
          <w:szCs w:val="22"/>
        </w:rPr>
        <w:t>Describe how tape library systems are integrated with your solution.</w:t>
      </w:r>
    </w:p>
    <w:p w14:paraId="0A50FCB5" w14:textId="5A676AEA" w:rsidR="00A46EE9" w:rsidRDefault="00A46EE9" w:rsidP="00A46EE9"/>
    <w:p w14:paraId="0C08DB06" w14:textId="3B7A0459" w:rsidR="00805875" w:rsidRDefault="00805875" w:rsidP="00805875">
      <w:pPr>
        <w:pStyle w:val="Heading1"/>
        <w:rPr>
          <w:rFonts w:ascii="Times New Roman" w:hAnsi="Times New Roman"/>
        </w:rPr>
      </w:pPr>
      <w:bookmarkStart w:id="116" w:name="_Toc51586664"/>
      <w:r>
        <w:rPr>
          <w:rFonts w:ascii="Times New Roman" w:hAnsi="Times New Roman"/>
        </w:rPr>
        <w:t>Product Roadmap</w:t>
      </w:r>
      <w:bookmarkEnd w:id="116"/>
    </w:p>
    <w:p w14:paraId="7CD1FB47" w14:textId="77777777" w:rsidR="00805875" w:rsidRDefault="00805875" w:rsidP="00805875"/>
    <w:p w14:paraId="4A30540E" w14:textId="2BE0DBE2" w:rsidR="00805875" w:rsidRPr="00E50066" w:rsidRDefault="00805875" w:rsidP="00805875">
      <w:r>
        <w:t>Please</w:t>
      </w:r>
      <w:r w:rsidRPr="00455475">
        <w:t xml:space="preserve"> provide product roadmap for the next 12 and 24 months. What other innovations w</w:t>
      </w:r>
      <w:r>
        <w:t xml:space="preserve">ill be incorporated into the Enterprise Data Protection </w:t>
      </w:r>
      <w:r w:rsidRPr="00455475">
        <w:t>solution?</w:t>
      </w:r>
      <w:r>
        <w:t xml:space="preserve"> Only the OEMs need to respond to this request.</w:t>
      </w:r>
    </w:p>
    <w:p w14:paraId="4C7D6774" w14:textId="77777777" w:rsidR="00805875" w:rsidRPr="00A46EE9" w:rsidRDefault="00805875" w:rsidP="00A46EE9"/>
    <w:p w14:paraId="7DC640C7" w14:textId="77777777" w:rsidR="00A46EE9" w:rsidRPr="002C2B12" w:rsidRDefault="00A46EE9" w:rsidP="00A46EE9">
      <w:pPr>
        <w:pStyle w:val="ListParagraph"/>
        <w:ind w:left="1080"/>
        <w:rPr>
          <w:sz w:val="22"/>
          <w:szCs w:val="22"/>
        </w:rPr>
      </w:pPr>
    </w:p>
    <w:p w14:paraId="542E7F6C" w14:textId="77777777" w:rsidR="00805875" w:rsidRPr="004B5BF2" w:rsidRDefault="00805875" w:rsidP="00805875">
      <w:pPr>
        <w:pStyle w:val="Heading1"/>
        <w:rPr>
          <w:rFonts w:ascii="Times New Roman" w:hAnsi="Times New Roman"/>
        </w:rPr>
      </w:pPr>
      <w:bookmarkStart w:id="117" w:name="_Ref48559540"/>
      <w:bookmarkStart w:id="118" w:name="_Toc51586665"/>
      <w:r w:rsidRPr="004B5BF2">
        <w:rPr>
          <w:rFonts w:ascii="Times New Roman" w:hAnsi="Times New Roman"/>
        </w:rPr>
        <w:lastRenderedPageBreak/>
        <w:t>Implementation Staffing and Methodologies</w:t>
      </w:r>
      <w:bookmarkEnd w:id="117"/>
      <w:bookmarkEnd w:id="118"/>
    </w:p>
    <w:p w14:paraId="44EA20C0" w14:textId="00840840" w:rsidR="00454C52" w:rsidRPr="004B5BF2" w:rsidRDefault="00454C52" w:rsidP="00AD2498"/>
    <w:p w14:paraId="0F50707A" w14:textId="2DFAA6DA" w:rsidR="00454C52" w:rsidRPr="004B5BF2" w:rsidRDefault="680B6BA6" w:rsidP="00AD2498">
      <w:pPr>
        <w:jc w:val="both"/>
        <w:rPr>
          <w:sz w:val="22"/>
          <w:szCs w:val="22"/>
        </w:rPr>
      </w:pPr>
      <w:r w:rsidRPr="004B5BF2">
        <w:rPr>
          <w:sz w:val="22"/>
          <w:szCs w:val="22"/>
        </w:rPr>
        <w:t>A key element of our selection criteria is ease and speed of implementation</w:t>
      </w:r>
      <w:r w:rsidR="00D17E59">
        <w:rPr>
          <w:sz w:val="22"/>
          <w:szCs w:val="22"/>
        </w:rPr>
        <w:t>. P</w:t>
      </w:r>
      <w:r w:rsidRPr="004B5BF2">
        <w:rPr>
          <w:sz w:val="22"/>
          <w:szCs w:val="22"/>
        </w:rPr>
        <w:t xml:space="preserve">lease provide an outline of your recommended approach </w:t>
      </w:r>
      <w:r w:rsidR="000D414E">
        <w:rPr>
          <w:sz w:val="22"/>
          <w:szCs w:val="22"/>
        </w:rPr>
        <w:t>for</w:t>
      </w:r>
      <w:r w:rsidRPr="004B5BF2">
        <w:rPr>
          <w:sz w:val="22"/>
          <w:szCs w:val="22"/>
        </w:rPr>
        <w:t xml:space="preserve"> implementation, including your recommendations on the optimal utilization of professional services through each phase.  </w:t>
      </w:r>
    </w:p>
    <w:p w14:paraId="7C25C337" w14:textId="0A4E09EB" w:rsidR="00454C52" w:rsidRPr="004B5BF2" w:rsidRDefault="00454C52" w:rsidP="00AD2498">
      <w:pPr>
        <w:jc w:val="both"/>
        <w:rPr>
          <w:sz w:val="22"/>
          <w:szCs w:val="22"/>
        </w:rPr>
      </w:pPr>
    </w:p>
    <w:p w14:paraId="13CAB8DA" w14:textId="35C978AD" w:rsidR="00454C52" w:rsidRDefault="1C018107" w:rsidP="00AD2498">
      <w:pPr>
        <w:jc w:val="both"/>
        <w:rPr>
          <w:sz w:val="22"/>
          <w:szCs w:val="22"/>
        </w:rPr>
      </w:pPr>
      <w:r w:rsidRPr="004B5BF2">
        <w:rPr>
          <w:sz w:val="22"/>
          <w:szCs w:val="22"/>
        </w:rPr>
        <w:t>If you offer implementation services, please answer the following questions listed below. If you do no</w:t>
      </w:r>
      <w:r w:rsidR="00EC33F1" w:rsidRPr="004B5BF2">
        <w:rPr>
          <w:sz w:val="22"/>
          <w:szCs w:val="22"/>
        </w:rPr>
        <w:t>t offer implementation services</w:t>
      </w:r>
      <w:r w:rsidRPr="004B5BF2">
        <w:rPr>
          <w:sz w:val="22"/>
          <w:szCs w:val="22"/>
        </w:rPr>
        <w:t xml:space="preserve"> please identify and work with a 3</w:t>
      </w:r>
      <w:r w:rsidRPr="004B5BF2">
        <w:rPr>
          <w:sz w:val="22"/>
          <w:szCs w:val="22"/>
          <w:vertAlign w:val="superscript"/>
        </w:rPr>
        <w:t>rd</w:t>
      </w:r>
      <w:r w:rsidRPr="004B5BF2">
        <w:rPr>
          <w:sz w:val="22"/>
          <w:szCs w:val="22"/>
        </w:rPr>
        <w:t xml:space="preserve"> party implementation partner to complete the RFP.</w:t>
      </w:r>
    </w:p>
    <w:p w14:paraId="0D275CBE" w14:textId="77777777" w:rsidR="000D414E" w:rsidRPr="004B5BF2" w:rsidRDefault="000D414E" w:rsidP="00AD2498">
      <w:pPr>
        <w:jc w:val="both"/>
        <w:rPr>
          <w:sz w:val="22"/>
          <w:szCs w:val="22"/>
        </w:rPr>
      </w:pPr>
    </w:p>
    <w:p w14:paraId="642F5463" w14:textId="47282366" w:rsidR="00454C52" w:rsidRPr="004B5BF2" w:rsidRDefault="00454C52" w:rsidP="00421E98">
      <w:pPr>
        <w:pStyle w:val="Heading2"/>
        <w:numPr>
          <w:ilvl w:val="0"/>
          <w:numId w:val="12"/>
        </w:numPr>
        <w:spacing w:before="0"/>
        <w:rPr>
          <w:rFonts w:ascii="Times New Roman" w:hAnsi="Times New Roman"/>
        </w:rPr>
      </w:pPr>
      <w:bookmarkStart w:id="119" w:name="_Toc51586666"/>
      <w:r w:rsidRPr="004B5BF2">
        <w:rPr>
          <w:rFonts w:ascii="Times New Roman" w:hAnsi="Times New Roman"/>
        </w:rPr>
        <w:t>Methodologies</w:t>
      </w:r>
      <w:bookmarkEnd w:id="119"/>
    </w:p>
    <w:p w14:paraId="38A7F9F5" w14:textId="77777777" w:rsidR="009533E8" w:rsidRPr="004B5BF2" w:rsidRDefault="009533E8" w:rsidP="00267B01">
      <w:pPr>
        <w:jc w:val="both"/>
      </w:pPr>
    </w:p>
    <w:p w14:paraId="1EB8D076" w14:textId="77777777" w:rsidR="009533E8" w:rsidRPr="004B5BF2" w:rsidRDefault="009533E8" w:rsidP="00421E98">
      <w:pPr>
        <w:pStyle w:val="BodyText"/>
        <w:numPr>
          <w:ilvl w:val="0"/>
          <w:numId w:val="6"/>
        </w:numPr>
        <w:spacing w:after="0"/>
        <w:ind w:left="720"/>
        <w:jc w:val="both"/>
        <w:rPr>
          <w:sz w:val="22"/>
          <w:szCs w:val="22"/>
        </w:rPr>
      </w:pPr>
      <w:r w:rsidRPr="004B5BF2">
        <w:rPr>
          <w:rFonts w:ascii="Times New Roman" w:hAnsi="Times New Roman"/>
          <w:sz w:val="22"/>
          <w:szCs w:val="22"/>
        </w:rPr>
        <w:t>Describe recommended implementation strategy to achieve results in optimal time throughout the whole project.</w:t>
      </w:r>
    </w:p>
    <w:p w14:paraId="3321F75D" w14:textId="77777777" w:rsidR="009533E8" w:rsidRPr="004B5BF2" w:rsidRDefault="009533E8"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Provide a detailed overview of the company’s project management methodologies including documentation deliverables.</w:t>
      </w:r>
    </w:p>
    <w:p w14:paraId="6F7C82A4" w14:textId="2434056E" w:rsidR="009533E8" w:rsidRPr="004B5BF2" w:rsidRDefault="680B6BA6" w:rsidP="00421E98">
      <w:pPr>
        <w:pStyle w:val="BodyText"/>
        <w:numPr>
          <w:ilvl w:val="0"/>
          <w:numId w:val="6"/>
        </w:numPr>
        <w:spacing w:after="0"/>
        <w:ind w:left="720"/>
        <w:jc w:val="both"/>
        <w:rPr>
          <w:sz w:val="22"/>
          <w:szCs w:val="22"/>
        </w:rPr>
      </w:pPr>
      <w:r w:rsidRPr="004B5BF2">
        <w:rPr>
          <w:rFonts w:ascii="Times New Roman" w:hAnsi="Times New Roman"/>
          <w:sz w:val="22"/>
          <w:szCs w:val="22"/>
        </w:rPr>
        <w:t xml:space="preserve">Describe your proposed implementation process, including: </w:t>
      </w:r>
    </w:p>
    <w:p w14:paraId="16ACB4E8" w14:textId="187ECCCB" w:rsidR="009533E8" w:rsidRPr="004B5BF2" w:rsidRDefault="680B6BA6" w:rsidP="00421E98">
      <w:pPr>
        <w:pStyle w:val="BodyText"/>
        <w:numPr>
          <w:ilvl w:val="1"/>
          <w:numId w:val="6"/>
        </w:numPr>
        <w:spacing w:after="0"/>
        <w:jc w:val="both"/>
        <w:rPr>
          <w:sz w:val="22"/>
          <w:szCs w:val="22"/>
        </w:rPr>
      </w:pPr>
      <w:r w:rsidRPr="004B5BF2">
        <w:rPr>
          <w:rFonts w:ascii="Times New Roman" w:hAnsi="Times New Roman"/>
          <w:sz w:val="22"/>
          <w:szCs w:val="22"/>
        </w:rPr>
        <w:t>Timeline with key milestones/steps for implementation.</w:t>
      </w:r>
    </w:p>
    <w:p w14:paraId="7AA4EE56" w14:textId="77777777" w:rsidR="009533E8" w:rsidRPr="004B5BF2" w:rsidRDefault="009533E8" w:rsidP="00421E98">
      <w:pPr>
        <w:pStyle w:val="BodyText"/>
        <w:numPr>
          <w:ilvl w:val="1"/>
          <w:numId w:val="6"/>
        </w:numPr>
        <w:spacing w:after="0"/>
        <w:jc w:val="both"/>
        <w:rPr>
          <w:sz w:val="22"/>
          <w:szCs w:val="22"/>
        </w:rPr>
      </w:pPr>
      <w:r w:rsidRPr="004B5BF2">
        <w:rPr>
          <w:rFonts w:ascii="Times New Roman" w:hAnsi="Times New Roman"/>
          <w:sz w:val="22"/>
          <w:szCs w:val="22"/>
        </w:rPr>
        <w:t>Process for confirming requirements, configuring, testing, etc.</w:t>
      </w:r>
    </w:p>
    <w:p w14:paraId="24585314" w14:textId="574C7FC7" w:rsidR="009533E8" w:rsidRPr="004B5BF2" w:rsidRDefault="009533E8" w:rsidP="00421E98">
      <w:pPr>
        <w:pStyle w:val="BodyText"/>
        <w:numPr>
          <w:ilvl w:val="1"/>
          <w:numId w:val="6"/>
        </w:numPr>
        <w:spacing w:after="0"/>
        <w:jc w:val="both"/>
        <w:rPr>
          <w:sz w:val="22"/>
          <w:szCs w:val="22"/>
        </w:rPr>
      </w:pPr>
      <w:r w:rsidRPr="004B5BF2">
        <w:rPr>
          <w:rFonts w:ascii="Times New Roman" w:hAnsi="Times New Roman"/>
          <w:sz w:val="22"/>
          <w:szCs w:val="22"/>
        </w:rPr>
        <w:t xml:space="preserve">Specify all resource types (both from your organization, a professional services implementation team, and NYU </w:t>
      </w:r>
      <w:proofErr w:type="spellStart"/>
      <w:r w:rsidRPr="004B5BF2">
        <w:rPr>
          <w:rFonts w:ascii="Times New Roman" w:hAnsi="Times New Roman"/>
          <w:sz w:val="22"/>
          <w:szCs w:val="22"/>
        </w:rPr>
        <w:t>Langone</w:t>
      </w:r>
      <w:r w:rsidR="00183B59">
        <w:rPr>
          <w:rFonts w:ascii="Times New Roman" w:hAnsi="Times New Roman"/>
          <w:sz w:val="22"/>
          <w:szCs w:val="22"/>
        </w:rPr>
        <w:t>’</w:t>
      </w:r>
      <w:r w:rsidRPr="004B5BF2">
        <w:rPr>
          <w:rFonts w:ascii="Times New Roman" w:hAnsi="Times New Roman"/>
          <w:sz w:val="22"/>
          <w:szCs w:val="22"/>
        </w:rPr>
        <w:t>s</w:t>
      </w:r>
      <w:proofErr w:type="spellEnd"/>
      <w:r w:rsidRPr="004B5BF2">
        <w:rPr>
          <w:rFonts w:ascii="Times New Roman" w:hAnsi="Times New Roman"/>
          <w:sz w:val="22"/>
          <w:szCs w:val="22"/>
        </w:rPr>
        <w:t>) who will be required for implementation, their functions, and responsibilities.</w:t>
      </w:r>
    </w:p>
    <w:p w14:paraId="6B77E73A" w14:textId="77777777" w:rsidR="009533E8" w:rsidRPr="004B5BF2" w:rsidRDefault="009533E8" w:rsidP="00421E98">
      <w:pPr>
        <w:pStyle w:val="BodyText"/>
        <w:numPr>
          <w:ilvl w:val="0"/>
          <w:numId w:val="6"/>
        </w:numPr>
        <w:spacing w:after="0"/>
        <w:ind w:left="720"/>
        <w:jc w:val="both"/>
        <w:rPr>
          <w:sz w:val="22"/>
          <w:szCs w:val="22"/>
        </w:rPr>
      </w:pPr>
      <w:r w:rsidRPr="004B5BF2">
        <w:rPr>
          <w:rFonts w:ascii="Times New Roman" w:hAnsi="Times New Roman"/>
          <w:sz w:val="22"/>
          <w:szCs w:val="22"/>
        </w:rPr>
        <w:t>Provide project documentation/templates used to support the full implementation process.</w:t>
      </w:r>
    </w:p>
    <w:p w14:paraId="71EE886A" w14:textId="19372BA0" w:rsidR="009533E8" w:rsidRPr="004B5BF2" w:rsidRDefault="009533E8" w:rsidP="00421E98">
      <w:pPr>
        <w:pStyle w:val="BodyText"/>
        <w:numPr>
          <w:ilvl w:val="0"/>
          <w:numId w:val="6"/>
        </w:numPr>
        <w:spacing w:after="0"/>
        <w:ind w:left="720"/>
        <w:jc w:val="both"/>
        <w:rPr>
          <w:sz w:val="22"/>
          <w:szCs w:val="22"/>
        </w:rPr>
      </w:pPr>
      <w:r w:rsidRPr="004B5BF2">
        <w:rPr>
          <w:rFonts w:ascii="Times New Roman" w:hAnsi="Times New Roman"/>
          <w:sz w:val="22"/>
          <w:szCs w:val="22"/>
        </w:rPr>
        <w:t>Describe proposed training approach/methodology. If providing multiple options, document the pros/cons for each and your recommended approach.</w:t>
      </w:r>
    </w:p>
    <w:p w14:paraId="66F43D85" w14:textId="2CCEEBC2" w:rsidR="009533E8" w:rsidRPr="004B5BF2" w:rsidRDefault="009533E8" w:rsidP="00421E98">
      <w:pPr>
        <w:pStyle w:val="BodyText"/>
        <w:numPr>
          <w:ilvl w:val="0"/>
          <w:numId w:val="6"/>
        </w:numPr>
        <w:spacing w:after="0"/>
        <w:ind w:left="720"/>
        <w:jc w:val="both"/>
        <w:rPr>
          <w:sz w:val="22"/>
          <w:szCs w:val="22"/>
        </w:rPr>
      </w:pPr>
      <w:r w:rsidRPr="004B5BF2">
        <w:rPr>
          <w:rFonts w:ascii="Times New Roman" w:hAnsi="Times New Roman"/>
          <w:sz w:val="22"/>
          <w:szCs w:val="22"/>
        </w:rPr>
        <w:t>Describe your change management and adoption approach. Define typical change management issues you encountered during similar projects.</w:t>
      </w:r>
    </w:p>
    <w:p w14:paraId="42E910A0" w14:textId="77777777" w:rsidR="009533E8" w:rsidRPr="004B5BF2" w:rsidRDefault="009533E8" w:rsidP="00421E98">
      <w:pPr>
        <w:pStyle w:val="BodyText"/>
        <w:numPr>
          <w:ilvl w:val="0"/>
          <w:numId w:val="6"/>
        </w:numPr>
        <w:spacing w:after="0"/>
        <w:ind w:left="720"/>
        <w:jc w:val="both"/>
        <w:rPr>
          <w:sz w:val="22"/>
          <w:szCs w:val="22"/>
        </w:rPr>
      </w:pPr>
      <w:r w:rsidRPr="004B5BF2">
        <w:rPr>
          <w:rFonts w:ascii="Times New Roman" w:hAnsi="Times New Roman"/>
          <w:sz w:val="22"/>
          <w:szCs w:val="22"/>
        </w:rPr>
        <w:t>Provide a comprehensive communication plan based on application design and NYU Langone culture.</w:t>
      </w:r>
    </w:p>
    <w:p w14:paraId="022FA6E4" w14:textId="74914ACD" w:rsidR="009533E8" w:rsidRPr="004B5BF2" w:rsidRDefault="009533E8" w:rsidP="00421E98">
      <w:pPr>
        <w:pStyle w:val="BodyText"/>
        <w:numPr>
          <w:ilvl w:val="0"/>
          <w:numId w:val="6"/>
        </w:numPr>
        <w:spacing w:after="0"/>
        <w:ind w:left="720"/>
        <w:jc w:val="both"/>
        <w:rPr>
          <w:sz w:val="22"/>
          <w:szCs w:val="22"/>
        </w:rPr>
      </w:pPr>
      <w:r w:rsidRPr="004B5BF2">
        <w:rPr>
          <w:rFonts w:ascii="Times New Roman" w:hAnsi="Times New Roman"/>
          <w:sz w:val="22"/>
          <w:szCs w:val="22"/>
        </w:rPr>
        <w:t>Define go</w:t>
      </w:r>
      <w:r w:rsidR="007361FB" w:rsidRPr="004B5BF2">
        <w:rPr>
          <w:rFonts w:ascii="Times New Roman" w:hAnsi="Times New Roman"/>
          <w:sz w:val="22"/>
          <w:szCs w:val="22"/>
        </w:rPr>
        <w:t>-</w:t>
      </w:r>
      <w:r w:rsidRPr="004B5BF2">
        <w:rPr>
          <w:rFonts w:ascii="Times New Roman" w:hAnsi="Times New Roman"/>
          <w:sz w:val="22"/>
          <w:szCs w:val="22"/>
        </w:rPr>
        <w:t>live as well as post</w:t>
      </w:r>
      <w:r w:rsidR="007361FB" w:rsidRPr="004B5BF2">
        <w:rPr>
          <w:rFonts w:ascii="Times New Roman" w:hAnsi="Times New Roman"/>
          <w:sz w:val="22"/>
          <w:szCs w:val="22"/>
        </w:rPr>
        <w:t>-</w:t>
      </w:r>
      <w:r w:rsidRPr="004B5BF2">
        <w:rPr>
          <w:rFonts w:ascii="Times New Roman" w:hAnsi="Times New Roman"/>
          <w:sz w:val="22"/>
          <w:szCs w:val="22"/>
        </w:rPr>
        <w:t>go</w:t>
      </w:r>
      <w:r w:rsidR="007361FB" w:rsidRPr="004B5BF2">
        <w:rPr>
          <w:rFonts w:ascii="Times New Roman" w:hAnsi="Times New Roman"/>
          <w:sz w:val="22"/>
          <w:szCs w:val="22"/>
        </w:rPr>
        <w:t>-</w:t>
      </w:r>
      <w:r w:rsidRPr="004B5BF2">
        <w:rPr>
          <w:rFonts w:ascii="Times New Roman" w:hAnsi="Times New Roman"/>
          <w:sz w:val="22"/>
          <w:szCs w:val="22"/>
        </w:rPr>
        <w:t>live support and infrastructure.</w:t>
      </w:r>
    </w:p>
    <w:p w14:paraId="7922275B" w14:textId="081CEA1D" w:rsidR="009533E8" w:rsidRPr="004B5BF2" w:rsidRDefault="009533E8" w:rsidP="00421E98">
      <w:pPr>
        <w:pStyle w:val="BodyText"/>
        <w:numPr>
          <w:ilvl w:val="0"/>
          <w:numId w:val="6"/>
        </w:numPr>
        <w:spacing w:after="0"/>
        <w:ind w:left="720"/>
        <w:jc w:val="both"/>
        <w:rPr>
          <w:sz w:val="22"/>
          <w:szCs w:val="22"/>
        </w:rPr>
      </w:pPr>
      <w:r w:rsidRPr="004B5BF2">
        <w:rPr>
          <w:rFonts w:ascii="Times New Roman" w:hAnsi="Times New Roman"/>
          <w:sz w:val="22"/>
          <w:szCs w:val="22"/>
        </w:rPr>
        <w:t>Briefly describe your experience in implementing similar programs.</w:t>
      </w:r>
    </w:p>
    <w:p w14:paraId="3C87B3E9" w14:textId="04EF84BA" w:rsidR="009533E8" w:rsidRPr="004B5BF2" w:rsidRDefault="680B6BA6" w:rsidP="00421E98">
      <w:pPr>
        <w:pStyle w:val="BodyText"/>
        <w:numPr>
          <w:ilvl w:val="0"/>
          <w:numId w:val="6"/>
        </w:numPr>
        <w:spacing w:after="0"/>
        <w:ind w:left="720"/>
        <w:jc w:val="both"/>
        <w:rPr>
          <w:sz w:val="22"/>
          <w:szCs w:val="22"/>
        </w:rPr>
      </w:pPr>
      <w:r w:rsidRPr="004B5BF2">
        <w:rPr>
          <w:rFonts w:ascii="Times New Roman" w:hAnsi="Times New Roman"/>
          <w:sz w:val="22"/>
          <w:szCs w:val="22"/>
        </w:rPr>
        <w:t>Please share with us any internal policies and procedures you have helped to develop for other organizations regarding similar initiatives.</w:t>
      </w:r>
    </w:p>
    <w:p w14:paraId="43DA8426" w14:textId="77777777" w:rsidR="007361FB" w:rsidRPr="004B5BF2" w:rsidRDefault="007361FB" w:rsidP="00267B01">
      <w:pPr>
        <w:pStyle w:val="BodyText"/>
        <w:spacing w:after="0"/>
        <w:jc w:val="both"/>
        <w:rPr>
          <w:sz w:val="22"/>
          <w:szCs w:val="22"/>
        </w:rPr>
      </w:pPr>
    </w:p>
    <w:p w14:paraId="3D0DBC59" w14:textId="77777777" w:rsidR="009533E8" w:rsidRPr="004B5BF2" w:rsidRDefault="009533E8" w:rsidP="00421E98">
      <w:pPr>
        <w:pStyle w:val="Heading2"/>
        <w:numPr>
          <w:ilvl w:val="0"/>
          <w:numId w:val="12"/>
        </w:numPr>
        <w:spacing w:before="0"/>
        <w:rPr>
          <w:rFonts w:ascii="Times New Roman" w:hAnsi="Times New Roman"/>
        </w:rPr>
      </w:pPr>
      <w:bookmarkStart w:id="120" w:name="_Toc51586667"/>
      <w:r w:rsidRPr="004B5BF2">
        <w:rPr>
          <w:rFonts w:ascii="Times New Roman" w:hAnsi="Times New Roman"/>
        </w:rPr>
        <w:t>Proposed Staffing Approach</w:t>
      </w:r>
      <w:bookmarkEnd w:id="120"/>
    </w:p>
    <w:p w14:paraId="52FF7FD7" w14:textId="77777777" w:rsidR="009533E8" w:rsidRPr="004B5BF2" w:rsidRDefault="009533E8" w:rsidP="00AD2498"/>
    <w:p w14:paraId="2ED84F52" w14:textId="683F8EF7" w:rsidR="009533E8" w:rsidRPr="004B5BF2" w:rsidRDefault="009533E8" w:rsidP="00AD2498">
      <w:pPr>
        <w:pStyle w:val="BodyText"/>
        <w:numPr>
          <w:ilvl w:val="0"/>
          <w:numId w:val="1"/>
        </w:numPr>
        <w:spacing w:after="0"/>
        <w:rPr>
          <w:sz w:val="22"/>
          <w:szCs w:val="22"/>
        </w:rPr>
      </w:pPr>
      <w:r w:rsidRPr="004B5BF2">
        <w:rPr>
          <w:rFonts w:ascii="Times New Roman" w:hAnsi="Times New Roman"/>
          <w:sz w:val="22"/>
          <w:szCs w:val="22"/>
        </w:rPr>
        <w:t xml:space="preserve">Provide an outline of a proposed staffing for </w:t>
      </w:r>
      <w:r w:rsidR="007361FB" w:rsidRPr="004B5BF2">
        <w:rPr>
          <w:rFonts w:ascii="Times New Roman" w:hAnsi="Times New Roman"/>
          <w:sz w:val="22"/>
          <w:szCs w:val="22"/>
        </w:rPr>
        <w:t>the implementation</w:t>
      </w:r>
      <w:r w:rsidRPr="004B5BF2">
        <w:rPr>
          <w:rFonts w:ascii="Times New Roman" w:hAnsi="Times New Roman"/>
          <w:sz w:val="22"/>
          <w:szCs w:val="22"/>
        </w:rPr>
        <w:t xml:space="preserve"> engagement and include the below information.  </w:t>
      </w:r>
    </w:p>
    <w:p w14:paraId="3B67CC10" w14:textId="77777777" w:rsidR="009533E8" w:rsidRPr="004B5BF2" w:rsidRDefault="009533E8" w:rsidP="00421E98">
      <w:pPr>
        <w:pStyle w:val="BodyText"/>
        <w:numPr>
          <w:ilvl w:val="1"/>
          <w:numId w:val="5"/>
        </w:numPr>
        <w:spacing w:after="0"/>
        <w:ind w:left="1800"/>
        <w:rPr>
          <w:rFonts w:ascii="Times New Roman" w:hAnsi="Times New Roman"/>
          <w:sz w:val="22"/>
          <w:szCs w:val="22"/>
        </w:rPr>
      </w:pPr>
      <w:r w:rsidRPr="004B5BF2">
        <w:rPr>
          <w:rFonts w:ascii="Times New Roman" w:hAnsi="Times New Roman"/>
          <w:sz w:val="22"/>
          <w:szCs w:val="22"/>
        </w:rPr>
        <w:t>Reporting relationships</w:t>
      </w:r>
    </w:p>
    <w:p w14:paraId="180C6266" w14:textId="77777777" w:rsidR="009533E8" w:rsidRPr="004B5BF2" w:rsidRDefault="009533E8" w:rsidP="00421E98">
      <w:pPr>
        <w:pStyle w:val="BodyText"/>
        <w:numPr>
          <w:ilvl w:val="1"/>
          <w:numId w:val="5"/>
        </w:numPr>
        <w:spacing w:after="0"/>
        <w:ind w:left="1800"/>
        <w:rPr>
          <w:rFonts w:ascii="Times New Roman" w:hAnsi="Times New Roman"/>
          <w:sz w:val="22"/>
          <w:szCs w:val="22"/>
        </w:rPr>
      </w:pPr>
      <w:r w:rsidRPr="004B5BF2">
        <w:rPr>
          <w:rFonts w:ascii="Times New Roman" w:hAnsi="Times New Roman"/>
          <w:sz w:val="22"/>
          <w:szCs w:val="22"/>
        </w:rPr>
        <w:t>Resource skill set</w:t>
      </w:r>
    </w:p>
    <w:p w14:paraId="2E279BB4" w14:textId="77777777" w:rsidR="009533E8" w:rsidRPr="004B5BF2" w:rsidRDefault="009533E8" w:rsidP="00421E98">
      <w:pPr>
        <w:pStyle w:val="BodyText"/>
        <w:numPr>
          <w:ilvl w:val="1"/>
          <w:numId w:val="5"/>
        </w:numPr>
        <w:spacing w:after="0"/>
        <w:ind w:left="1800"/>
        <w:rPr>
          <w:rFonts w:ascii="Times New Roman" w:hAnsi="Times New Roman"/>
          <w:sz w:val="22"/>
          <w:szCs w:val="22"/>
        </w:rPr>
      </w:pPr>
      <w:r w:rsidRPr="004B5BF2">
        <w:rPr>
          <w:rFonts w:ascii="Times New Roman" w:hAnsi="Times New Roman"/>
          <w:sz w:val="22"/>
          <w:szCs w:val="22"/>
        </w:rPr>
        <w:t>Project role and responsibility</w:t>
      </w:r>
    </w:p>
    <w:p w14:paraId="408D0828" w14:textId="77777777" w:rsidR="009533E8" w:rsidRPr="004B5BF2" w:rsidRDefault="009533E8" w:rsidP="00421E98">
      <w:pPr>
        <w:pStyle w:val="BodyText"/>
        <w:numPr>
          <w:ilvl w:val="1"/>
          <w:numId w:val="5"/>
        </w:numPr>
        <w:spacing w:after="0"/>
        <w:ind w:left="1800"/>
        <w:rPr>
          <w:rFonts w:ascii="Times New Roman" w:hAnsi="Times New Roman"/>
          <w:sz w:val="22"/>
          <w:szCs w:val="22"/>
        </w:rPr>
      </w:pPr>
      <w:r w:rsidRPr="004B5BF2">
        <w:rPr>
          <w:rFonts w:ascii="Times New Roman" w:hAnsi="Times New Roman"/>
          <w:sz w:val="22"/>
          <w:szCs w:val="22"/>
        </w:rPr>
        <w:t>Suggested work location</w:t>
      </w:r>
    </w:p>
    <w:p w14:paraId="7D7EB01B" w14:textId="77777777" w:rsidR="009533E8" w:rsidRPr="004B5BF2" w:rsidRDefault="009533E8" w:rsidP="00421E98">
      <w:pPr>
        <w:pStyle w:val="BodyText"/>
        <w:numPr>
          <w:ilvl w:val="1"/>
          <w:numId w:val="5"/>
        </w:numPr>
        <w:spacing w:after="0"/>
        <w:ind w:left="1800"/>
        <w:rPr>
          <w:rFonts w:ascii="Times New Roman" w:hAnsi="Times New Roman"/>
          <w:sz w:val="22"/>
          <w:szCs w:val="22"/>
        </w:rPr>
      </w:pPr>
      <w:r w:rsidRPr="004B5BF2">
        <w:rPr>
          <w:rFonts w:ascii="Times New Roman" w:hAnsi="Times New Roman"/>
          <w:sz w:val="22"/>
          <w:szCs w:val="22"/>
        </w:rPr>
        <w:t>Named assignments and resumes</w:t>
      </w:r>
    </w:p>
    <w:p w14:paraId="00370A40" w14:textId="77777777" w:rsidR="009533E8" w:rsidRPr="004B5BF2" w:rsidRDefault="009533E8" w:rsidP="00421E98">
      <w:pPr>
        <w:pStyle w:val="BodyText"/>
        <w:numPr>
          <w:ilvl w:val="1"/>
          <w:numId w:val="5"/>
        </w:numPr>
        <w:spacing w:after="0"/>
        <w:ind w:left="1800"/>
        <w:rPr>
          <w:rFonts w:ascii="Times New Roman" w:hAnsi="Times New Roman"/>
          <w:sz w:val="22"/>
          <w:szCs w:val="22"/>
        </w:rPr>
      </w:pPr>
      <w:r w:rsidRPr="004B5BF2">
        <w:rPr>
          <w:rFonts w:ascii="Times New Roman" w:hAnsi="Times New Roman"/>
          <w:sz w:val="22"/>
          <w:szCs w:val="22"/>
        </w:rPr>
        <w:t>Number of years of experience relevant to this project</w:t>
      </w:r>
    </w:p>
    <w:p w14:paraId="5A90F843" w14:textId="77777777" w:rsidR="009533E8" w:rsidRPr="004B5BF2" w:rsidRDefault="009533E8" w:rsidP="00421E98">
      <w:pPr>
        <w:pStyle w:val="BodyText"/>
        <w:numPr>
          <w:ilvl w:val="1"/>
          <w:numId w:val="5"/>
        </w:numPr>
        <w:spacing w:after="0"/>
        <w:ind w:left="1800"/>
        <w:rPr>
          <w:rFonts w:ascii="Times New Roman" w:hAnsi="Times New Roman"/>
          <w:sz w:val="22"/>
          <w:szCs w:val="22"/>
        </w:rPr>
      </w:pPr>
      <w:r w:rsidRPr="004B5BF2">
        <w:rPr>
          <w:rFonts w:ascii="Times New Roman" w:hAnsi="Times New Roman"/>
          <w:sz w:val="22"/>
          <w:szCs w:val="22"/>
        </w:rPr>
        <w:t>Indicate the engagements in which the team member participated and their role</w:t>
      </w:r>
    </w:p>
    <w:p w14:paraId="06911955" w14:textId="77777777" w:rsidR="009533E8" w:rsidRPr="004B5BF2" w:rsidRDefault="009533E8" w:rsidP="00421E98">
      <w:pPr>
        <w:pStyle w:val="BodyText"/>
        <w:numPr>
          <w:ilvl w:val="1"/>
          <w:numId w:val="5"/>
        </w:numPr>
        <w:spacing w:after="0"/>
        <w:ind w:left="1800"/>
        <w:rPr>
          <w:rFonts w:ascii="Times New Roman" w:hAnsi="Times New Roman"/>
          <w:sz w:val="22"/>
          <w:szCs w:val="22"/>
        </w:rPr>
      </w:pPr>
      <w:r w:rsidRPr="004B5BF2">
        <w:rPr>
          <w:rFonts w:ascii="Times New Roman" w:hAnsi="Times New Roman"/>
          <w:sz w:val="22"/>
          <w:szCs w:val="22"/>
        </w:rPr>
        <w:t>Standard hourly rate</w:t>
      </w:r>
    </w:p>
    <w:p w14:paraId="07857E77" w14:textId="0F4DAF01" w:rsidR="009533E8" w:rsidRPr="004B5BF2" w:rsidRDefault="009533E8" w:rsidP="00AD2498">
      <w:pPr>
        <w:pStyle w:val="BodyText"/>
        <w:numPr>
          <w:ilvl w:val="0"/>
          <w:numId w:val="1"/>
        </w:numPr>
        <w:spacing w:after="0"/>
        <w:rPr>
          <w:sz w:val="22"/>
          <w:szCs w:val="22"/>
        </w:rPr>
      </w:pPr>
      <w:r w:rsidRPr="004B5BF2">
        <w:rPr>
          <w:rFonts w:ascii="Times New Roman" w:hAnsi="Times New Roman"/>
          <w:sz w:val="22"/>
          <w:szCs w:val="22"/>
        </w:rPr>
        <w:t xml:space="preserve">Are you willing to provide project resources for the entire duration of the project?  Dedicated resources cannot be replaced without NYU </w:t>
      </w:r>
      <w:proofErr w:type="spellStart"/>
      <w:r w:rsidRPr="004B5BF2">
        <w:rPr>
          <w:rFonts w:ascii="Times New Roman" w:hAnsi="Times New Roman"/>
          <w:sz w:val="22"/>
          <w:szCs w:val="22"/>
        </w:rPr>
        <w:t>Langone</w:t>
      </w:r>
      <w:r w:rsidR="001C42A2">
        <w:rPr>
          <w:rFonts w:ascii="Times New Roman" w:hAnsi="Times New Roman"/>
          <w:sz w:val="22"/>
          <w:szCs w:val="22"/>
        </w:rPr>
        <w:t>’</w:t>
      </w:r>
      <w:r w:rsidRPr="004B5BF2">
        <w:rPr>
          <w:rFonts w:ascii="Times New Roman" w:hAnsi="Times New Roman"/>
          <w:sz w:val="22"/>
          <w:szCs w:val="22"/>
        </w:rPr>
        <w:t>s</w:t>
      </w:r>
      <w:proofErr w:type="spellEnd"/>
      <w:r w:rsidRPr="004B5BF2">
        <w:rPr>
          <w:rFonts w:ascii="Times New Roman" w:hAnsi="Times New Roman"/>
          <w:sz w:val="22"/>
          <w:szCs w:val="22"/>
        </w:rPr>
        <w:t xml:space="preserve"> expressed written permission.</w:t>
      </w:r>
    </w:p>
    <w:p w14:paraId="34CCA5D4" w14:textId="62DC8977" w:rsidR="009533E8" w:rsidRPr="004B5BF2" w:rsidRDefault="680B6BA6" w:rsidP="00AD2498">
      <w:pPr>
        <w:pStyle w:val="BodyText"/>
        <w:numPr>
          <w:ilvl w:val="0"/>
          <w:numId w:val="1"/>
        </w:numPr>
        <w:spacing w:after="0"/>
        <w:rPr>
          <w:sz w:val="22"/>
          <w:szCs w:val="22"/>
        </w:rPr>
      </w:pPr>
      <w:r w:rsidRPr="004B5BF2">
        <w:rPr>
          <w:rFonts w:ascii="Times New Roman" w:hAnsi="Times New Roman"/>
          <w:sz w:val="22"/>
          <w:szCs w:val="22"/>
        </w:rPr>
        <w:t>NYU Langone reserves the right to refuse proposed staff.</w:t>
      </w:r>
    </w:p>
    <w:p w14:paraId="76D19C84" w14:textId="5F78C362" w:rsidR="680B6BA6" w:rsidRDefault="680B6BA6" w:rsidP="00AD2498">
      <w:pPr>
        <w:rPr>
          <w:sz w:val="22"/>
          <w:szCs w:val="22"/>
        </w:rPr>
      </w:pPr>
    </w:p>
    <w:p w14:paraId="36EC7606" w14:textId="77777777" w:rsidR="002A41B2" w:rsidRPr="004B5BF2" w:rsidRDefault="002A41B2" w:rsidP="00AD2498">
      <w:pPr>
        <w:rPr>
          <w:sz w:val="22"/>
          <w:szCs w:val="22"/>
        </w:rPr>
      </w:pPr>
    </w:p>
    <w:p w14:paraId="732B9E11" w14:textId="77777777" w:rsidR="680B6BA6" w:rsidRPr="004B5BF2" w:rsidRDefault="680B6BA6" w:rsidP="00AD2498">
      <w:pPr>
        <w:pStyle w:val="Heading1"/>
        <w:rPr>
          <w:rFonts w:ascii="Times New Roman" w:hAnsi="Times New Roman"/>
        </w:rPr>
      </w:pPr>
      <w:bookmarkStart w:id="121" w:name="_Ref48294817"/>
      <w:bookmarkStart w:id="122" w:name="_Ref48294824"/>
      <w:bookmarkStart w:id="123" w:name="_Ref48294847"/>
      <w:bookmarkStart w:id="124" w:name="_Ref48294861"/>
      <w:bookmarkStart w:id="125" w:name="_Ref48294870"/>
      <w:bookmarkStart w:id="126" w:name="_Ref48294875"/>
      <w:bookmarkStart w:id="127" w:name="_Toc51586668"/>
      <w:r w:rsidRPr="004B5BF2">
        <w:rPr>
          <w:rFonts w:ascii="Times New Roman" w:hAnsi="Times New Roman"/>
        </w:rPr>
        <w:t>Pricing for Software Licensing, Support and Services</w:t>
      </w:r>
      <w:bookmarkEnd w:id="121"/>
      <w:bookmarkEnd w:id="122"/>
      <w:bookmarkEnd w:id="123"/>
      <w:bookmarkEnd w:id="124"/>
      <w:bookmarkEnd w:id="125"/>
      <w:bookmarkEnd w:id="126"/>
      <w:bookmarkEnd w:id="127"/>
    </w:p>
    <w:p w14:paraId="30B5070D" w14:textId="77777777" w:rsidR="680B6BA6" w:rsidRPr="004B5BF2" w:rsidRDefault="680B6BA6" w:rsidP="00AD2498"/>
    <w:p w14:paraId="60A1C3CC" w14:textId="722854CF" w:rsidR="680B6BA6" w:rsidRPr="004B5BF2" w:rsidRDefault="034CA518" w:rsidP="00421E98">
      <w:pPr>
        <w:pStyle w:val="BodyText"/>
        <w:numPr>
          <w:ilvl w:val="0"/>
          <w:numId w:val="7"/>
        </w:numPr>
        <w:spacing w:after="0"/>
        <w:rPr>
          <w:sz w:val="22"/>
          <w:szCs w:val="22"/>
        </w:rPr>
      </w:pPr>
      <w:r w:rsidRPr="004B5BF2">
        <w:rPr>
          <w:rFonts w:ascii="Times New Roman" w:hAnsi="Times New Roman"/>
          <w:sz w:val="22"/>
          <w:szCs w:val="22"/>
        </w:rPr>
        <w:t>Utilizing the attached pricing worksheet (</w:t>
      </w:r>
      <w:r w:rsidRPr="003A26B8">
        <w:rPr>
          <w:rFonts w:ascii="Times New Roman" w:hAnsi="Times New Roman"/>
          <w:i/>
          <w:sz w:val="22"/>
          <w:szCs w:val="22"/>
        </w:rPr>
        <w:t xml:space="preserve">Appendix B – </w:t>
      </w:r>
      <w:r w:rsidR="00B8256F">
        <w:rPr>
          <w:rFonts w:ascii="Times New Roman" w:hAnsi="Times New Roman"/>
          <w:i/>
          <w:sz w:val="22"/>
          <w:szCs w:val="22"/>
        </w:rPr>
        <w:t xml:space="preserve">Enterprise Data Protection RFP </w:t>
      </w:r>
      <w:r w:rsidRPr="003A26B8">
        <w:rPr>
          <w:rFonts w:ascii="Times New Roman" w:hAnsi="Times New Roman"/>
          <w:i/>
          <w:sz w:val="22"/>
          <w:szCs w:val="22"/>
        </w:rPr>
        <w:t>Pricing Worksheet.xlsx</w:t>
      </w:r>
      <w:r w:rsidRPr="004B5BF2">
        <w:rPr>
          <w:rFonts w:ascii="Times New Roman" w:hAnsi="Times New Roman"/>
          <w:sz w:val="22"/>
          <w:szCs w:val="22"/>
        </w:rPr>
        <w:t xml:space="preserve">), provide a detailed price estimate, including a summary of all costs and a detailed list of each item proposed and its associated cost. </w:t>
      </w:r>
      <w:r w:rsidRPr="004B5BF2">
        <w:rPr>
          <w:sz w:val="22"/>
          <w:szCs w:val="22"/>
        </w:rPr>
        <w:t xml:space="preserve">Please list all </w:t>
      </w:r>
      <w:r w:rsidR="00154FD9">
        <w:rPr>
          <w:sz w:val="22"/>
          <w:szCs w:val="22"/>
        </w:rPr>
        <w:t xml:space="preserve">hardware, </w:t>
      </w:r>
      <w:r w:rsidRPr="004B5BF2">
        <w:rPr>
          <w:sz w:val="22"/>
          <w:szCs w:val="22"/>
        </w:rPr>
        <w:t>software, firmware and licenses necessary to achieve full functionality.</w:t>
      </w:r>
      <w:r w:rsidRPr="004B5BF2">
        <w:rPr>
          <w:rFonts w:ascii="Times New Roman" w:hAnsi="Times New Roman"/>
          <w:sz w:val="22"/>
          <w:szCs w:val="22"/>
        </w:rPr>
        <w:t xml:space="preserve">  </w:t>
      </w:r>
    </w:p>
    <w:p w14:paraId="35F761E4" w14:textId="62C5DD4E" w:rsidR="680B6BA6" w:rsidRPr="004C28E9" w:rsidRDefault="680B6BA6" w:rsidP="00421E98">
      <w:pPr>
        <w:pStyle w:val="BodyText"/>
        <w:numPr>
          <w:ilvl w:val="0"/>
          <w:numId w:val="7"/>
        </w:numPr>
        <w:spacing w:after="0"/>
        <w:rPr>
          <w:sz w:val="22"/>
          <w:szCs w:val="22"/>
        </w:rPr>
      </w:pPr>
      <w:r w:rsidRPr="004B5BF2">
        <w:rPr>
          <w:rFonts w:ascii="Times New Roman" w:hAnsi="Times New Roman"/>
          <w:sz w:val="22"/>
          <w:szCs w:val="22"/>
        </w:rPr>
        <w:t xml:space="preserve">All </w:t>
      </w:r>
      <w:r w:rsidR="004D7775">
        <w:rPr>
          <w:rFonts w:ascii="Times New Roman" w:hAnsi="Times New Roman"/>
          <w:sz w:val="22"/>
          <w:szCs w:val="22"/>
        </w:rPr>
        <w:t xml:space="preserve">hardware, </w:t>
      </w:r>
      <w:r w:rsidRPr="004B5BF2">
        <w:rPr>
          <w:rFonts w:ascii="Times New Roman" w:hAnsi="Times New Roman"/>
          <w:sz w:val="22"/>
          <w:szCs w:val="22"/>
        </w:rPr>
        <w:t xml:space="preserve">software, firmware and licenses necessary to achieve full functionality need to be accounted for, including </w:t>
      </w:r>
      <w:r w:rsidR="005E382F">
        <w:rPr>
          <w:rFonts w:ascii="Times New Roman" w:hAnsi="Times New Roman"/>
          <w:sz w:val="22"/>
          <w:szCs w:val="22"/>
        </w:rPr>
        <w:t>third-</w:t>
      </w:r>
      <w:r w:rsidRPr="004B5BF2">
        <w:rPr>
          <w:rFonts w:ascii="Times New Roman" w:hAnsi="Times New Roman"/>
          <w:sz w:val="22"/>
          <w:szCs w:val="22"/>
        </w:rPr>
        <w:t>party software used.</w:t>
      </w:r>
    </w:p>
    <w:p w14:paraId="5BC7F3D8" w14:textId="6FBF0EE1" w:rsidR="004C28E9" w:rsidRPr="004B5BF2" w:rsidRDefault="004C28E9" w:rsidP="00421E98">
      <w:pPr>
        <w:pStyle w:val="BodyText"/>
        <w:numPr>
          <w:ilvl w:val="0"/>
          <w:numId w:val="7"/>
        </w:numPr>
        <w:spacing w:after="0"/>
        <w:rPr>
          <w:sz w:val="22"/>
          <w:szCs w:val="22"/>
        </w:rPr>
      </w:pPr>
      <w:r>
        <w:rPr>
          <w:sz w:val="22"/>
          <w:szCs w:val="22"/>
        </w:rPr>
        <w:t>All support services need to be included, including response time and service level agreements.</w:t>
      </w:r>
    </w:p>
    <w:p w14:paraId="36916307" w14:textId="77777777" w:rsidR="680B6BA6" w:rsidRPr="004B5BF2" w:rsidRDefault="680B6BA6" w:rsidP="00421E98">
      <w:pPr>
        <w:pStyle w:val="BodyText"/>
        <w:numPr>
          <w:ilvl w:val="0"/>
          <w:numId w:val="2"/>
        </w:numPr>
        <w:spacing w:after="0"/>
        <w:rPr>
          <w:sz w:val="22"/>
          <w:szCs w:val="22"/>
        </w:rPr>
      </w:pPr>
      <w:r w:rsidRPr="004B5BF2">
        <w:rPr>
          <w:rFonts w:ascii="Times New Roman" w:hAnsi="Times New Roman"/>
          <w:sz w:val="22"/>
          <w:szCs w:val="22"/>
        </w:rPr>
        <w:t>All software update services need to be included in the service contract, including firmware updates and any other software related to the solution.</w:t>
      </w:r>
    </w:p>
    <w:p w14:paraId="4A26774A" w14:textId="4C8B7B98" w:rsidR="680B6BA6" w:rsidRPr="004B5BF2" w:rsidRDefault="1C018107" w:rsidP="00421E98">
      <w:pPr>
        <w:pStyle w:val="BodyText"/>
        <w:numPr>
          <w:ilvl w:val="0"/>
          <w:numId w:val="7"/>
        </w:numPr>
        <w:spacing w:after="0"/>
        <w:rPr>
          <w:sz w:val="22"/>
          <w:szCs w:val="22"/>
        </w:rPr>
      </w:pPr>
      <w:r w:rsidRPr="004B5BF2">
        <w:rPr>
          <w:rFonts w:ascii="Times New Roman" w:hAnsi="Times New Roman"/>
          <w:sz w:val="22"/>
          <w:szCs w:val="22"/>
        </w:rPr>
        <w:t>Please list all professional services and rates for both implementation and ongoing maintenance or support.</w:t>
      </w:r>
      <w:r w:rsidR="000F25B5">
        <w:rPr>
          <w:rFonts w:ascii="Times New Roman" w:hAnsi="Times New Roman"/>
          <w:sz w:val="22"/>
          <w:szCs w:val="22"/>
        </w:rPr>
        <w:t xml:space="preserve"> This includes availability for Resident Engineer Services, if available.</w:t>
      </w:r>
    </w:p>
    <w:p w14:paraId="5CFA4756" w14:textId="4805020B" w:rsidR="680B6BA6" w:rsidRPr="005E382F" w:rsidRDefault="680B6BA6" w:rsidP="00421E98">
      <w:pPr>
        <w:pStyle w:val="BodyText"/>
        <w:numPr>
          <w:ilvl w:val="0"/>
          <w:numId w:val="7"/>
        </w:numPr>
        <w:spacing w:after="0"/>
        <w:rPr>
          <w:sz w:val="22"/>
          <w:szCs w:val="22"/>
        </w:rPr>
      </w:pPr>
      <w:r w:rsidRPr="004B5BF2">
        <w:rPr>
          <w:rFonts w:ascii="Times New Roman" w:hAnsi="Times New Roman"/>
          <w:sz w:val="22"/>
          <w:szCs w:val="22"/>
        </w:rPr>
        <w:t xml:space="preserve">Please distinguish each proposed cost into categories, for example: licenses, professional services, training, travel, etc.  </w:t>
      </w:r>
    </w:p>
    <w:p w14:paraId="032C3964" w14:textId="597B1FA9" w:rsidR="005E382F" w:rsidRPr="004B5BF2" w:rsidRDefault="004C28E9" w:rsidP="00421E98">
      <w:pPr>
        <w:pStyle w:val="BodyText"/>
        <w:numPr>
          <w:ilvl w:val="0"/>
          <w:numId w:val="7"/>
        </w:numPr>
        <w:spacing w:after="0"/>
        <w:rPr>
          <w:sz w:val="22"/>
          <w:szCs w:val="22"/>
        </w:rPr>
      </w:pPr>
      <w:r>
        <w:rPr>
          <w:sz w:val="22"/>
          <w:szCs w:val="22"/>
        </w:rPr>
        <w:t>Please list any training services that are included.</w:t>
      </w:r>
      <w:r w:rsidR="000F25B5">
        <w:rPr>
          <w:sz w:val="22"/>
          <w:szCs w:val="22"/>
        </w:rPr>
        <w:t xml:space="preserve"> NYU Langone requires training for at least four (</w:t>
      </w:r>
      <w:r w:rsidR="000F25B5" w:rsidRPr="000F25B5">
        <w:rPr>
          <w:sz w:val="22"/>
          <w:szCs w:val="22"/>
        </w:rPr>
        <w:t>4</w:t>
      </w:r>
      <w:r w:rsidR="000F25B5">
        <w:rPr>
          <w:sz w:val="22"/>
          <w:szCs w:val="22"/>
        </w:rPr>
        <w:t>)</w:t>
      </w:r>
      <w:r w:rsidR="000F25B5" w:rsidRPr="000F25B5">
        <w:rPr>
          <w:sz w:val="22"/>
          <w:szCs w:val="22"/>
        </w:rPr>
        <w:t xml:space="preserve"> </w:t>
      </w:r>
      <w:r w:rsidR="0059478C">
        <w:rPr>
          <w:sz w:val="22"/>
          <w:szCs w:val="22"/>
        </w:rPr>
        <w:t>Data Protection</w:t>
      </w:r>
      <w:r w:rsidR="000F25B5" w:rsidRPr="000F25B5">
        <w:rPr>
          <w:sz w:val="22"/>
          <w:szCs w:val="22"/>
        </w:rPr>
        <w:t xml:space="preserve"> Engineers</w:t>
      </w:r>
      <w:r w:rsidR="000F25B5">
        <w:rPr>
          <w:sz w:val="22"/>
          <w:szCs w:val="22"/>
        </w:rPr>
        <w:t>.</w:t>
      </w:r>
    </w:p>
    <w:p w14:paraId="71103B0D" w14:textId="792FE84D" w:rsidR="00E06D07" w:rsidRDefault="00E06D07" w:rsidP="00AD2498">
      <w:pPr>
        <w:pStyle w:val="BodyText"/>
        <w:spacing w:after="0"/>
        <w:rPr>
          <w:rFonts w:ascii="Times New Roman" w:hAnsi="Times New Roman"/>
          <w:sz w:val="22"/>
          <w:szCs w:val="22"/>
        </w:rPr>
      </w:pPr>
    </w:p>
    <w:p w14:paraId="3DEFD120" w14:textId="77777777" w:rsidR="002A41B2" w:rsidRPr="004B5BF2" w:rsidRDefault="002A41B2" w:rsidP="00AD2498">
      <w:pPr>
        <w:pStyle w:val="BodyText"/>
        <w:spacing w:after="0"/>
        <w:rPr>
          <w:rFonts w:ascii="Times New Roman" w:hAnsi="Times New Roman"/>
          <w:sz w:val="22"/>
          <w:szCs w:val="22"/>
        </w:rPr>
      </w:pPr>
    </w:p>
    <w:p w14:paraId="41B2A727" w14:textId="767E41DA" w:rsidR="00E06D07" w:rsidRPr="004B5BF2" w:rsidRDefault="1C018107" w:rsidP="00AD2498">
      <w:pPr>
        <w:pStyle w:val="Heading1"/>
        <w:rPr>
          <w:rFonts w:ascii="Times New Roman" w:hAnsi="Times New Roman"/>
        </w:rPr>
      </w:pPr>
      <w:bookmarkStart w:id="128" w:name="_Ref48559550"/>
      <w:bookmarkStart w:id="129" w:name="_Toc51586669"/>
      <w:r w:rsidRPr="004B5BF2">
        <w:rPr>
          <w:rFonts w:ascii="Times New Roman" w:hAnsi="Times New Roman"/>
        </w:rPr>
        <w:t>Company Overview and References</w:t>
      </w:r>
      <w:bookmarkEnd w:id="128"/>
      <w:bookmarkEnd w:id="129"/>
    </w:p>
    <w:p w14:paraId="4EACCBFB" w14:textId="14A3B006" w:rsidR="1C018107" w:rsidRPr="00BB3EE1" w:rsidRDefault="1C018107" w:rsidP="000D414E">
      <w:pPr>
        <w:jc w:val="both"/>
        <w:rPr>
          <w:sz w:val="22"/>
          <w:szCs w:val="22"/>
        </w:rPr>
      </w:pPr>
    </w:p>
    <w:p w14:paraId="402A6618" w14:textId="480E33CC" w:rsidR="1C018107" w:rsidRPr="00BB3EE1" w:rsidRDefault="1C018107" w:rsidP="000D414E">
      <w:pPr>
        <w:jc w:val="both"/>
        <w:rPr>
          <w:sz w:val="22"/>
          <w:szCs w:val="22"/>
        </w:rPr>
      </w:pPr>
      <w:r w:rsidRPr="00BB3EE1">
        <w:rPr>
          <w:sz w:val="22"/>
          <w:szCs w:val="22"/>
        </w:rPr>
        <w:t>Please provide information on all items listed below. If you are bidding with a 3rd party implementation partner, please provide the information for both companies.</w:t>
      </w:r>
    </w:p>
    <w:p w14:paraId="7DC36DB6" w14:textId="77777777" w:rsidR="00E06D07" w:rsidRPr="00BB3EE1" w:rsidRDefault="00E06D07" w:rsidP="000D414E">
      <w:pPr>
        <w:jc w:val="both"/>
        <w:rPr>
          <w:sz w:val="22"/>
          <w:szCs w:val="22"/>
        </w:rPr>
      </w:pPr>
    </w:p>
    <w:p w14:paraId="7F392DF9" w14:textId="5ACC331A" w:rsidR="009533E8" w:rsidRPr="004B5BF2" w:rsidRDefault="009533E8" w:rsidP="00421E98">
      <w:pPr>
        <w:pStyle w:val="Heading2"/>
        <w:numPr>
          <w:ilvl w:val="0"/>
          <w:numId w:val="11"/>
        </w:numPr>
        <w:spacing w:before="0"/>
        <w:jc w:val="both"/>
        <w:rPr>
          <w:rFonts w:ascii="Times New Roman" w:hAnsi="Times New Roman"/>
          <w:sz w:val="22"/>
          <w:szCs w:val="22"/>
        </w:rPr>
      </w:pPr>
      <w:bookmarkStart w:id="130" w:name="_Toc51586670"/>
      <w:r w:rsidRPr="004B5BF2">
        <w:rPr>
          <w:rFonts w:ascii="Times New Roman" w:hAnsi="Times New Roman"/>
          <w:sz w:val="22"/>
          <w:szCs w:val="22"/>
        </w:rPr>
        <w:t>Company Profile</w:t>
      </w:r>
      <w:bookmarkEnd w:id="130"/>
    </w:p>
    <w:p w14:paraId="2A129BBB" w14:textId="77777777" w:rsidR="00BB3EE1" w:rsidRDefault="00BB3EE1" w:rsidP="000D414E">
      <w:pPr>
        <w:pStyle w:val="BodyText"/>
        <w:spacing w:after="0"/>
        <w:jc w:val="both"/>
        <w:rPr>
          <w:rFonts w:ascii="Times New Roman" w:hAnsi="Times New Roman"/>
          <w:sz w:val="22"/>
          <w:szCs w:val="22"/>
        </w:rPr>
      </w:pPr>
    </w:p>
    <w:p w14:paraId="4D54EA8F" w14:textId="790AB019" w:rsidR="00E06D07" w:rsidRPr="004B5BF2" w:rsidRDefault="00E06D07" w:rsidP="000D414E">
      <w:pPr>
        <w:pStyle w:val="BodyText"/>
        <w:spacing w:after="0"/>
        <w:jc w:val="both"/>
        <w:rPr>
          <w:rFonts w:ascii="Times New Roman" w:hAnsi="Times New Roman"/>
          <w:sz w:val="22"/>
          <w:szCs w:val="22"/>
        </w:rPr>
      </w:pPr>
      <w:r w:rsidRPr="004B5BF2">
        <w:rPr>
          <w:rFonts w:ascii="Times New Roman" w:hAnsi="Times New Roman"/>
          <w:sz w:val="22"/>
          <w:szCs w:val="22"/>
        </w:rPr>
        <w:t xml:space="preserve">Please provide information that will enable us to evaluate your company’s financial stability.  We require that you include the following:  </w:t>
      </w:r>
    </w:p>
    <w:p w14:paraId="4DB74B23" w14:textId="5DCA45EB" w:rsidR="00E06D07" w:rsidRPr="004B5BF2" w:rsidRDefault="00E06D07"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 xml:space="preserve">Company description: including ownership, number of years in business, strategic direction, </w:t>
      </w:r>
      <w:r w:rsidR="007C306B" w:rsidRPr="004B5BF2">
        <w:rPr>
          <w:rFonts w:ascii="Times New Roman" w:hAnsi="Times New Roman"/>
          <w:sz w:val="22"/>
          <w:szCs w:val="22"/>
        </w:rPr>
        <w:t xml:space="preserve">overview of product offerings, </w:t>
      </w:r>
      <w:r w:rsidRPr="004B5BF2">
        <w:rPr>
          <w:rFonts w:ascii="Times New Roman" w:hAnsi="Times New Roman"/>
          <w:sz w:val="22"/>
          <w:szCs w:val="22"/>
        </w:rPr>
        <w:t>mission, history, acknowledgements or awards</w:t>
      </w:r>
    </w:p>
    <w:p w14:paraId="0BCA59BB" w14:textId="702ABEE4" w:rsidR="00E06D07" w:rsidRPr="004B5BF2" w:rsidRDefault="00E06D07"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Recent financial results and 5</w:t>
      </w:r>
      <w:r w:rsidR="00305BCA" w:rsidRPr="004B5BF2">
        <w:rPr>
          <w:rFonts w:ascii="Times New Roman" w:hAnsi="Times New Roman"/>
          <w:sz w:val="22"/>
          <w:szCs w:val="22"/>
        </w:rPr>
        <w:t>-</w:t>
      </w:r>
      <w:r w:rsidRPr="004B5BF2">
        <w:rPr>
          <w:rFonts w:ascii="Times New Roman" w:hAnsi="Times New Roman"/>
          <w:sz w:val="22"/>
          <w:szCs w:val="22"/>
        </w:rPr>
        <w:t>year growth history</w:t>
      </w:r>
    </w:p>
    <w:p w14:paraId="05EB9AD5" w14:textId="4B7FCBE3" w:rsidR="00E06D07" w:rsidRPr="004B5BF2" w:rsidRDefault="00E06D07"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Dunn and Bradstreet Number</w:t>
      </w:r>
    </w:p>
    <w:p w14:paraId="27A940C4" w14:textId="451CD049" w:rsidR="00E06D07" w:rsidRPr="004B5BF2" w:rsidRDefault="00E06D07"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Recent acquisitions</w:t>
      </w:r>
    </w:p>
    <w:p w14:paraId="6CE11081" w14:textId="77777777" w:rsidR="00E06D07" w:rsidRPr="004B5BF2" w:rsidRDefault="00E06D07"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 xml:space="preserve">Partner relationships </w:t>
      </w:r>
    </w:p>
    <w:p w14:paraId="11432033" w14:textId="77777777" w:rsidR="00E06D07" w:rsidRPr="004B5BF2" w:rsidRDefault="00E06D07"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Description of selection criteria for contractor or co-implementation partners</w:t>
      </w:r>
    </w:p>
    <w:p w14:paraId="5736F767" w14:textId="77777777" w:rsidR="00E06D07" w:rsidRPr="004B5BF2" w:rsidRDefault="00E06D07"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Work force distribution by country, city, state, etc.</w:t>
      </w:r>
    </w:p>
    <w:p w14:paraId="0F98EB8D" w14:textId="77777777" w:rsidR="00305BCA" w:rsidRPr="004B5BF2" w:rsidRDefault="00E06D07"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Total number of employees: include number of project managers, implementation specialists, development engineers, % full time versus contracted, etc.</w:t>
      </w:r>
    </w:p>
    <w:p w14:paraId="1CA0037E" w14:textId="24D1110E" w:rsidR="00E06D07" w:rsidRPr="004B5BF2" w:rsidRDefault="00E06D07"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Average number of years of application and implementation experience and business process definition for consultants and managers</w:t>
      </w:r>
      <w:r w:rsidR="7A037C2E" w:rsidRPr="004B5BF2">
        <w:rPr>
          <w:rFonts w:ascii="Times New Roman" w:hAnsi="Times New Roman"/>
          <w:sz w:val="22"/>
          <w:szCs w:val="22"/>
        </w:rPr>
        <w:t>.</w:t>
      </w:r>
    </w:p>
    <w:p w14:paraId="6D5A4229" w14:textId="7F408587" w:rsidR="00305BCA" w:rsidRDefault="00305BCA"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 xml:space="preserve">Describe your differentiating </w:t>
      </w:r>
      <w:r w:rsidR="70B9831A" w:rsidRPr="004B5BF2">
        <w:rPr>
          <w:rFonts w:ascii="Times New Roman" w:hAnsi="Times New Roman"/>
          <w:sz w:val="22"/>
          <w:szCs w:val="22"/>
        </w:rPr>
        <w:t>qualities and</w:t>
      </w:r>
      <w:r w:rsidRPr="004B5BF2">
        <w:rPr>
          <w:rFonts w:ascii="Times New Roman" w:hAnsi="Times New Roman"/>
          <w:sz w:val="22"/>
          <w:szCs w:val="22"/>
        </w:rPr>
        <w:t xml:space="preserve"> indicate why you are the best vendor for NYU Langone, and why you will be the best 2 years from now.</w:t>
      </w:r>
    </w:p>
    <w:p w14:paraId="694F8979" w14:textId="77777777" w:rsidR="002A41B2" w:rsidRPr="004B5BF2" w:rsidRDefault="002A41B2" w:rsidP="002A41B2">
      <w:pPr>
        <w:pStyle w:val="BodyText"/>
        <w:spacing w:after="0"/>
        <w:jc w:val="both"/>
        <w:rPr>
          <w:rFonts w:ascii="Times New Roman" w:hAnsi="Times New Roman"/>
          <w:sz w:val="22"/>
          <w:szCs w:val="22"/>
        </w:rPr>
      </w:pPr>
    </w:p>
    <w:p w14:paraId="7B6AB953" w14:textId="6F879838" w:rsidR="00305BCA" w:rsidRPr="004B5BF2" w:rsidRDefault="00305BCA" w:rsidP="00421E98">
      <w:pPr>
        <w:pStyle w:val="Heading2"/>
        <w:numPr>
          <w:ilvl w:val="0"/>
          <w:numId w:val="11"/>
        </w:numPr>
        <w:spacing w:before="0"/>
        <w:jc w:val="both"/>
        <w:rPr>
          <w:rFonts w:ascii="Times New Roman" w:hAnsi="Times New Roman"/>
          <w:sz w:val="22"/>
          <w:szCs w:val="22"/>
        </w:rPr>
      </w:pPr>
      <w:bookmarkStart w:id="131" w:name="_Toc51586671"/>
      <w:r w:rsidRPr="004B5BF2">
        <w:rPr>
          <w:rFonts w:ascii="Times New Roman" w:hAnsi="Times New Roman"/>
          <w:sz w:val="22"/>
          <w:szCs w:val="22"/>
        </w:rPr>
        <w:t>Affiliation with NYU Langone</w:t>
      </w:r>
      <w:bookmarkEnd w:id="131"/>
    </w:p>
    <w:p w14:paraId="77506FEE" w14:textId="77777777" w:rsidR="00572A2C" w:rsidRDefault="00572A2C" w:rsidP="000D414E">
      <w:pPr>
        <w:pStyle w:val="BodyText"/>
        <w:spacing w:after="0"/>
        <w:jc w:val="both"/>
        <w:rPr>
          <w:rFonts w:ascii="Times New Roman" w:hAnsi="Times New Roman"/>
          <w:sz w:val="22"/>
          <w:szCs w:val="22"/>
        </w:rPr>
      </w:pPr>
    </w:p>
    <w:p w14:paraId="7A2DE0C2" w14:textId="14BB7A53" w:rsidR="00305BCA" w:rsidRPr="004B5BF2" w:rsidRDefault="00305BCA" w:rsidP="000D414E">
      <w:pPr>
        <w:pStyle w:val="BodyText"/>
        <w:spacing w:after="0"/>
        <w:jc w:val="both"/>
        <w:rPr>
          <w:rFonts w:ascii="Times New Roman" w:hAnsi="Times New Roman"/>
          <w:sz w:val="22"/>
          <w:szCs w:val="22"/>
        </w:rPr>
      </w:pPr>
      <w:r w:rsidRPr="004B5BF2">
        <w:rPr>
          <w:rFonts w:ascii="Times New Roman" w:hAnsi="Times New Roman"/>
          <w:sz w:val="22"/>
          <w:szCs w:val="22"/>
        </w:rPr>
        <w:t>Any relationships or financial interests disclosed by the vendor shall be communicated to the Compliance Office, who shall evaluate whether such disclosure precludes the vendor from further consideration.</w:t>
      </w:r>
    </w:p>
    <w:p w14:paraId="161055BF" w14:textId="77777777" w:rsidR="00572A2C" w:rsidRDefault="00572A2C" w:rsidP="000D414E">
      <w:pPr>
        <w:pStyle w:val="BodyText"/>
        <w:spacing w:after="0"/>
        <w:jc w:val="both"/>
        <w:rPr>
          <w:rFonts w:ascii="Times New Roman" w:hAnsi="Times New Roman"/>
          <w:sz w:val="22"/>
          <w:szCs w:val="22"/>
        </w:rPr>
      </w:pPr>
    </w:p>
    <w:p w14:paraId="18274300" w14:textId="63E2FCFD" w:rsidR="00305BCA" w:rsidRPr="004B5BF2" w:rsidRDefault="00305BCA" w:rsidP="000D414E">
      <w:pPr>
        <w:pStyle w:val="BodyText"/>
        <w:spacing w:after="0"/>
        <w:jc w:val="both"/>
        <w:rPr>
          <w:rFonts w:ascii="Times New Roman" w:hAnsi="Times New Roman"/>
          <w:sz w:val="22"/>
          <w:szCs w:val="22"/>
        </w:rPr>
      </w:pPr>
      <w:r w:rsidRPr="004B5BF2">
        <w:rPr>
          <w:rFonts w:ascii="Times New Roman" w:hAnsi="Times New Roman"/>
          <w:sz w:val="22"/>
          <w:szCs w:val="22"/>
        </w:rPr>
        <w:lastRenderedPageBreak/>
        <w:t>As part of the evaluation process, each vendor must disclose in writing all relationships or financial interests that they may have with any NYU Langone board member, employee or physician (employed or voluntary). The term “financial interest” shall include, but not be limited to, the following transactions or relationships between an employee, director or officer of NYU Langone or any member hospital of NYU Langone and the vendor (a) consulting fees, honoraria, gifts or other emoluments, or “in kind” compensation; (b) equity interests, including stock options, of any amount in a publicly or no-publicly-traded company (or entitlement to the same); (c) royalty income (or other income) or the right to receive future royalties (or other income); (d) any non-royalty payments or entitlements to payments; or (e) service as an officer, director or in any other role, whether or not remuneration is received for such service.</w:t>
      </w:r>
    </w:p>
    <w:p w14:paraId="3C6CA6E2" w14:textId="77777777" w:rsidR="002A41B2" w:rsidRDefault="002A41B2" w:rsidP="000D414E">
      <w:pPr>
        <w:pStyle w:val="BodyText"/>
        <w:spacing w:after="0"/>
        <w:jc w:val="both"/>
        <w:rPr>
          <w:rFonts w:ascii="Times New Roman" w:hAnsi="Times New Roman"/>
          <w:sz w:val="22"/>
          <w:szCs w:val="22"/>
        </w:rPr>
      </w:pPr>
    </w:p>
    <w:p w14:paraId="3D4439EB" w14:textId="78BE6D1B" w:rsidR="00305BCA" w:rsidRPr="004B5BF2" w:rsidRDefault="00305BCA" w:rsidP="000D414E">
      <w:pPr>
        <w:pStyle w:val="BodyText"/>
        <w:spacing w:after="0"/>
        <w:jc w:val="both"/>
        <w:rPr>
          <w:rFonts w:ascii="Times New Roman" w:hAnsi="Times New Roman"/>
          <w:sz w:val="22"/>
          <w:szCs w:val="22"/>
        </w:rPr>
      </w:pPr>
      <w:r w:rsidRPr="004B5BF2">
        <w:rPr>
          <w:rFonts w:ascii="Times New Roman" w:hAnsi="Times New Roman"/>
          <w:sz w:val="22"/>
          <w:szCs w:val="22"/>
        </w:rPr>
        <w:t>Please provide information regarding affiliations you may have with NYU Langone or other business partnership which may have relevance, including:</w:t>
      </w:r>
    </w:p>
    <w:p w14:paraId="1D474974" w14:textId="7125715D" w:rsidR="00305BCA" w:rsidRPr="004B5BF2" w:rsidRDefault="00305BCA"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Any relevant financial interests as defined above.</w:t>
      </w:r>
    </w:p>
    <w:p w14:paraId="5F5D5383" w14:textId="2E71E9BE" w:rsidR="00305BCA" w:rsidRPr="004B5BF2" w:rsidRDefault="00305BCA"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Any previous relationship with NYU Langone, and the types of services previously provided to NYU Langone, including a NYU Langone facility and include respective facility contacts. Include annual business transactions and any corresponding or related earnings and sales activity</w:t>
      </w:r>
      <w:r w:rsidR="1361245B" w:rsidRPr="004B5BF2">
        <w:rPr>
          <w:rFonts w:ascii="Times New Roman" w:hAnsi="Times New Roman"/>
          <w:sz w:val="22"/>
          <w:szCs w:val="22"/>
        </w:rPr>
        <w:t>.</w:t>
      </w:r>
    </w:p>
    <w:p w14:paraId="73C2F79A" w14:textId="259DFF32" w:rsidR="00305BCA" w:rsidRPr="004B5BF2" w:rsidRDefault="00305BCA"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Any business partnerships you have that could interfere with your potential obligations to NYU Langone</w:t>
      </w:r>
      <w:r w:rsidR="5DF2EA5C" w:rsidRPr="004B5BF2">
        <w:rPr>
          <w:rFonts w:ascii="Times New Roman" w:hAnsi="Times New Roman"/>
          <w:sz w:val="22"/>
          <w:szCs w:val="22"/>
        </w:rPr>
        <w:t>.</w:t>
      </w:r>
    </w:p>
    <w:p w14:paraId="59CC73A9" w14:textId="0BB64014" w:rsidR="00FC573E" w:rsidRDefault="00305BCA"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Your preferred supplier relationships with respect to the manufacturers or any suppliers you may use. Include any additional industry-related partners that may not be listed but that would be meaningful to NYU Langone.</w:t>
      </w:r>
    </w:p>
    <w:p w14:paraId="69C501E0" w14:textId="77777777" w:rsidR="00572A2C" w:rsidRPr="004B5BF2" w:rsidRDefault="00572A2C" w:rsidP="00572A2C">
      <w:pPr>
        <w:pStyle w:val="BodyText"/>
        <w:spacing w:after="0"/>
        <w:jc w:val="both"/>
        <w:rPr>
          <w:rFonts w:ascii="Times New Roman" w:hAnsi="Times New Roman"/>
          <w:sz w:val="22"/>
          <w:szCs w:val="22"/>
        </w:rPr>
      </w:pPr>
    </w:p>
    <w:p w14:paraId="6643F2FF" w14:textId="0056D5AC" w:rsidR="006563E8" w:rsidRPr="004B5BF2" w:rsidRDefault="0084592F" w:rsidP="00421E98">
      <w:pPr>
        <w:pStyle w:val="Heading2"/>
        <w:numPr>
          <w:ilvl w:val="0"/>
          <w:numId w:val="11"/>
        </w:numPr>
        <w:spacing w:before="0"/>
        <w:jc w:val="both"/>
        <w:rPr>
          <w:rFonts w:ascii="Times New Roman" w:hAnsi="Times New Roman"/>
          <w:sz w:val="22"/>
          <w:szCs w:val="22"/>
        </w:rPr>
      </w:pPr>
      <w:bookmarkStart w:id="132" w:name="_Toc51586672"/>
      <w:bookmarkStart w:id="133" w:name="_Ref243460564"/>
      <w:bookmarkStart w:id="134" w:name="_Ref243460570"/>
      <w:bookmarkStart w:id="135" w:name="_Ref243460574"/>
      <w:bookmarkStart w:id="136" w:name="_Ref243460662"/>
      <w:r w:rsidRPr="004B5BF2">
        <w:rPr>
          <w:rFonts w:ascii="Times New Roman" w:hAnsi="Times New Roman"/>
          <w:sz w:val="22"/>
          <w:szCs w:val="22"/>
        </w:rPr>
        <w:t xml:space="preserve">Past Performance </w:t>
      </w:r>
      <w:r w:rsidR="00DB330D" w:rsidRPr="004B5BF2">
        <w:rPr>
          <w:rFonts w:ascii="Times New Roman" w:hAnsi="Times New Roman"/>
          <w:sz w:val="22"/>
          <w:szCs w:val="22"/>
        </w:rPr>
        <w:t>and References</w:t>
      </w:r>
      <w:bookmarkEnd w:id="132"/>
    </w:p>
    <w:bookmarkEnd w:id="133"/>
    <w:bookmarkEnd w:id="134"/>
    <w:bookmarkEnd w:id="135"/>
    <w:bookmarkEnd w:id="136"/>
    <w:p w14:paraId="7972DE59" w14:textId="77777777" w:rsidR="00572A2C" w:rsidRDefault="00572A2C" w:rsidP="000D414E">
      <w:pPr>
        <w:pStyle w:val="BodyText"/>
        <w:spacing w:after="0"/>
        <w:jc w:val="both"/>
        <w:rPr>
          <w:rFonts w:ascii="Times New Roman" w:hAnsi="Times New Roman"/>
          <w:sz w:val="22"/>
          <w:szCs w:val="22"/>
        </w:rPr>
      </w:pPr>
    </w:p>
    <w:p w14:paraId="1615A8D4" w14:textId="2FD7B900" w:rsidR="000F3E35" w:rsidRPr="004B5BF2" w:rsidRDefault="000F3E35" w:rsidP="000D414E">
      <w:pPr>
        <w:pStyle w:val="BodyText"/>
        <w:spacing w:after="0"/>
        <w:jc w:val="both"/>
        <w:rPr>
          <w:rFonts w:ascii="Times New Roman" w:hAnsi="Times New Roman"/>
          <w:sz w:val="22"/>
          <w:szCs w:val="22"/>
        </w:rPr>
      </w:pPr>
      <w:r w:rsidRPr="004B5BF2">
        <w:rPr>
          <w:rFonts w:ascii="Times New Roman" w:hAnsi="Times New Roman"/>
          <w:sz w:val="22"/>
          <w:szCs w:val="22"/>
        </w:rPr>
        <w:t xml:space="preserve">Describe your experience in providing </w:t>
      </w:r>
      <w:r w:rsidR="00F73928">
        <w:rPr>
          <w:rFonts w:ascii="Times New Roman" w:hAnsi="Times New Roman"/>
          <w:sz w:val="22"/>
          <w:szCs w:val="22"/>
        </w:rPr>
        <w:t xml:space="preserve">Enterprise </w:t>
      </w:r>
      <w:r w:rsidR="0059478C">
        <w:rPr>
          <w:rFonts w:ascii="Times New Roman" w:hAnsi="Times New Roman"/>
          <w:sz w:val="22"/>
          <w:szCs w:val="22"/>
        </w:rPr>
        <w:t>Data Protection</w:t>
      </w:r>
      <w:r w:rsidRPr="004B5BF2">
        <w:rPr>
          <w:rFonts w:ascii="Times New Roman" w:hAnsi="Times New Roman"/>
          <w:sz w:val="22"/>
          <w:szCs w:val="22"/>
        </w:rPr>
        <w:t xml:space="preserve"> products. Including:</w:t>
      </w:r>
    </w:p>
    <w:p w14:paraId="114E44A0" w14:textId="4F6E6DED" w:rsidR="000F3E35" w:rsidRPr="004B5BF2" w:rsidRDefault="000F3E35" w:rsidP="00421E98">
      <w:pPr>
        <w:pStyle w:val="BodyText"/>
        <w:numPr>
          <w:ilvl w:val="0"/>
          <w:numId w:val="9"/>
        </w:numPr>
        <w:spacing w:after="0"/>
        <w:jc w:val="both"/>
        <w:rPr>
          <w:rFonts w:ascii="Times New Roman" w:hAnsi="Times New Roman"/>
          <w:sz w:val="22"/>
          <w:szCs w:val="22"/>
        </w:rPr>
      </w:pPr>
      <w:r w:rsidRPr="004B5BF2">
        <w:rPr>
          <w:rFonts w:ascii="Times New Roman" w:hAnsi="Times New Roman"/>
          <w:sz w:val="22"/>
          <w:szCs w:val="22"/>
        </w:rPr>
        <w:t>Your company and product strengths as it relates to us</w:t>
      </w:r>
      <w:r w:rsidR="3CAC9B32" w:rsidRPr="004B5BF2">
        <w:rPr>
          <w:rFonts w:ascii="Times New Roman" w:hAnsi="Times New Roman"/>
          <w:sz w:val="22"/>
          <w:szCs w:val="22"/>
        </w:rPr>
        <w:t>.</w:t>
      </w:r>
    </w:p>
    <w:p w14:paraId="7D0DDFD8" w14:textId="388CD6F0" w:rsidR="000F3E35" w:rsidRPr="004B5BF2" w:rsidRDefault="000F3E35" w:rsidP="00421E98">
      <w:pPr>
        <w:pStyle w:val="BodyText"/>
        <w:numPr>
          <w:ilvl w:val="0"/>
          <w:numId w:val="9"/>
        </w:numPr>
        <w:spacing w:after="0"/>
        <w:jc w:val="both"/>
        <w:rPr>
          <w:rFonts w:ascii="Times New Roman" w:hAnsi="Times New Roman"/>
          <w:sz w:val="22"/>
          <w:szCs w:val="22"/>
        </w:rPr>
      </w:pPr>
      <w:r w:rsidRPr="004B5BF2">
        <w:rPr>
          <w:rFonts w:ascii="Times New Roman" w:hAnsi="Times New Roman"/>
          <w:sz w:val="22"/>
          <w:szCs w:val="22"/>
        </w:rPr>
        <w:t xml:space="preserve">How many companies use </w:t>
      </w:r>
      <w:r w:rsidR="002C66B0">
        <w:rPr>
          <w:rFonts w:ascii="Times New Roman" w:hAnsi="Times New Roman"/>
          <w:sz w:val="22"/>
          <w:szCs w:val="22"/>
        </w:rPr>
        <w:t xml:space="preserve">these </w:t>
      </w:r>
      <w:r w:rsidRPr="004B5BF2">
        <w:rPr>
          <w:rFonts w:ascii="Times New Roman" w:hAnsi="Times New Roman"/>
          <w:sz w:val="22"/>
          <w:szCs w:val="22"/>
        </w:rPr>
        <w:t>solution</w:t>
      </w:r>
      <w:r w:rsidR="002C66B0">
        <w:rPr>
          <w:rFonts w:ascii="Times New Roman" w:hAnsi="Times New Roman"/>
          <w:sz w:val="22"/>
          <w:szCs w:val="22"/>
        </w:rPr>
        <w:t>s</w:t>
      </w:r>
      <w:r w:rsidRPr="004B5BF2">
        <w:rPr>
          <w:rFonts w:ascii="Times New Roman" w:hAnsi="Times New Roman"/>
          <w:sz w:val="22"/>
          <w:szCs w:val="22"/>
        </w:rPr>
        <w:t>, and how many have implemented in the past 2 years</w:t>
      </w:r>
      <w:r w:rsidR="2E06FE75" w:rsidRPr="004B5BF2">
        <w:rPr>
          <w:rFonts w:ascii="Times New Roman" w:hAnsi="Times New Roman"/>
          <w:sz w:val="22"/>
          <w:szCs w:val="22"/>
        </w:rPr>
        <w:t>?</w:t>
      </w:r>
    </w:p>
    <w:p w14:paraId="15C8F5A4" w14:textId="0F463F1B" w:rsidR="007C306B" w:rsidRPr="004B5BF2" w:rsidRDefault="007C306B" w:rsidP="00421E98">
      <w:pPr>
        <w:pStyle w:val="BodyText"/>
        <w:numPr>
          <w:ilvl w:val="0"/>
          <w:numId w:val="9"/>
        </w:numPr>
        <w:spacing w:after="0"/>
        <w:jc w:val="both"/>
        <w:rPr>
          <w:rFonts w:ascii="Times New Roman" w:hAnsi="Times New Roman"/>
          <w:sz w:val="22"/>
          <w:szCs w:val="22"/>
        </w:rPr>
      </w:pPr>
      <w:r w:rsidRPr="004B5BF2">
        <w:rPr>
          <w:rFonts w:ascii="Times New Roman" w:hAnsi="Times New Roman"/>
          <w:sz w:val="22"/>
          <w:szCs w:val="22"/>
        </w:rPr>
        <w:t xml:space="preserve">How many companies use other products you offer in conjunction with </w:t>
      </w:r>
      <w:r w:rsidR="007E4575">
        <w:rPr>
          <w:rFonts w:ascii="Times New Roman" w:hAnsi="Times New Roman"/>
          <w:sz w:val="22"/>
          <w:szCs w:val="22"/>
        </w:rPr>
        <w:t xml:space="preserve">the proposed </w:t>
      </w:r>
      <w:r w:rsidRPr="004B5BF2">
        <w:rPr>
          <w:rFonts w:ascii="Times New Roman" w:hAnsi="Times New Roman"/>
          <w:sz w:val="22"/>
          <w:szCs w:val="22"/>
        </w:rPr>
        <w:t>solution</w:t>
      </w:r>
    </w:p>
    <w:p w14:paraId="0DF9638E" w14:textId="7A4D6963" w:rsidR="000F3E35" w:rsidRPr="004B5BF2" w:rsidRDefault="000F3E35" w:rsidP="00421E98">
      <w:pPr>
        <w:pStyle w:val="BodyText"/>
        <w:numPr>
          <w:ilvl w:val="0"/>
          <w:numId w:val="9"/>
        </w:numPr>
        <w:spacing w:after="0"/>
        <w:jc w:val="both"/>
        <w:rPr>
          <w:rFonts w:ascii="Times New Roman" w:hAnsi="Times New Roman"/>
          <w:sz w:val="22"/>
          <w:szCs w:val="22"/>
        </w:rPr>
      </w:pPr>
      <w:r w:rsidRPr="004B5BF2">
        <w:rPr>
          <w:rFonts w:ascii="Times New Roman" w:hAnsi="Times New Roman"/>
          <w:sz w:val="22"/>
          <w:szCs w:val="22"/>
        </w:rPr>
        <w:t>How many companies have stopped using your solution and why</w:t>
      </w:r>
      <w:r w:rsidR="0AF4A9E9" w:rsidRPr="004B5BF2">
        <w:rPr>
          <w:rFonts w:ascii="Times New Roman" w:hAnsi="Times New Roman"/>
          <w:sz w:val="22"/>
          <w:szCs w:val="22"/>
        </w:rPr>
        <w:t>?</w:t>
      </w:r>
    </w:p>
    <w:p w14:paraId="0100A058" w14:textId="77777777" w:rsidR="003E0C6A" w:rsidRDefault="003E0C6A" w:rsidP="000D414E">
      <w:pPr>
        <w:pStyle w:val="BodyText"/>
        <w:spacing w:after="0"/>
        <w:jc w:val="both"/>
        <w:rPr>
          <w:rFonts w:ascii="Times New Roman" w:hAnsi="Times New Roman"/>
          <w:sz w:val="22"/>
          <w:szCs w:val="22"/>
        </w:rPr>
      </w:pPr>
    </w:p>
    <w:p w14:paraId="17E5FFC4" w14:textId="6FC55952" w:rsidR="00836ED8" w:rsidRPr="004B5BF2" w:rsidRDefault="00C3190D" w:rsidP="000D414E">
      <w:pPr>
        <w:pStyle w:val="BodyText"/>
        <w:spacing w:after="0"/>
        <w:jc w:val="both"/>
        <w:rPr>
          <w:rFonts w:ascii="Times New Roman" w:hAnsi="Times New Roman"/>
          <w:sz w:val="22"/>
          <w:szCs w:val="22"/>
        </w:rPr>
      </w:pPr>
      <w:r w:rsidRPr="004B5BF2">
        <w:rPr>
          <w:rFonts w:ascii="Times New Roman" w:hAnsi="Times New Roman"/>
          <w:sz w:val="22"/>
          <w:szCs w:val="22"/>
        </w:rPr>
        <w:t>Please provide a list of three academic hospitals who have received services on similar engagements as the one outlined by this RFP and include the</w:t>
      </w:r>
      <w:r w:rsidR="00836ED8" w:rsidRPr="004B5BF2">
        <w:rPr>
          <w:rFonts w:ascii="Times New Roman" w:hAnsi="Times New Roman"/>
          <w:sz w:val="22"/>
          <w:szCs w:val="22"/>
        </w:rPr>
        <w:t xml:space="preserve"> information</w:t>
      </w:r>
      <w:r w:rsidRPr="004B5BF2">
        <w:rPr>
          <w:rFonts w:ascii="Times New Roman" w:hAnsi="Times New Roman"/>
          <w:sz w:val="22"/>
          <w:szCs w:val="22"/>
        </w:rPr>
        <w:t xml:space="preserve"> below. </w:t>
      </w:r>
    </w:p>
    <w:p w14:paraId="6D91BF44" w14:textId="77777777" w:rsidR="006D50C9" w:rsidRPr="004B5BF2" w:rsidRDefault="00C3190D"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Client name and headquarter address</w:t>
      </w:r>
    </w:p>
    <w:p w14:paraId="0B639555" w14:textId="77777777" w:rsidR="00A40517" w:rsidRPr="004B5BF2" w:rsidRDefault="00C3190D"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Contact name</w:t>
      </w:r>
    </w:p>
    <w:p w14:paraId="06649AA6" w14:textId="77777777" w:rsidR="00A40517" w:rsidRPr="004B5BF2" w:rsidRDefault="00C3190D"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Telephone number</w:t>
      </w:r>
    </w:p>
    <w:p w14:paraId="5C8D91B1" w14:textId="77777777" w:rsidR="00A40517" w:rsidRPr="004B5BF2" w:rsidRDefault="00C3190D"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Email address</w:t>
      </w:r>
    </w:p>
    <w:p w14:paraId="3E1B26C4" w14:textId="77777777" w:rsidR="00A40517" w:rsidRPr="004B5BF2" w:rsidRDefault="00C3190D"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Length of time using your services</w:t>
      </w:r>
    </w:p>
    <w:p w14:paraId="32AB0386" w14:textId="77777777" w:rsidR="006D50C9" w:rsidRPr="004B5BF2" w:rsidRDefault="00C3190D" w:rsidP="00421E98">
      <w:pPr>
        <w:pStyle w:val="BodyText"/>
        <w:numPr>
          <w:ilvl w:val="0"/>
          <w:numId w:val="6"/>
        </w:numPr>
        <w:spacing w:after="0"/>
        <w:ind w:left="720"/>
        <w:jc w:val="both"/>
        <w:rPr>
          <w:rFonts w:ascii="Times New Roman" w:hAnsi="Times New Roman"/>
          <w:sz w:val="22"/>
          <w:szCs w:val="22"/>
        </w:rPr>
      </w:pPr>
      <w:r w:rsidRPr="004B5BF2">
        <w:rPr>
          <w:rFonts w:ascii="Times New Roman" w:hAnsi="Times New Roman"/>
          <w:sz w:val="22"/>
          <w:szCs w:val="22"/>
        </w:rPr>
        <w:t>Brief description of the service provided</w:t>
      </w:r>
    </w:p>
    <w:p w14:paraId="6B2B3A34" w14:textId="77777777" w:rsidR="003E0C6A" w:rsidRDefault="003E0C6A" w:rsidP="000D414E">
      <w:pPr>
        <w:pStyle w:val="BodyText"/>
        <w:spacing w:after="0"/>
        <w:jc w:val="both"/>
        <w:rPr>
          <w:rFonts w:ascii="Times New Roman" w:hAnsi="Times New Roman"/>
          <w:sz w:val="22"/>
          <w:szCs w:val="22"/>
        </w:rPr>
      </w:pPr>
    </w:p>
    <w:p w14:paraId="5B968300" w14:textId="2A19D6EF" w:rsidR="00700F99" w:rsidRDefault="00C3190D" w:rsidP="000D414E">
      <w:pPr>
        <w:pStyle w:val="BodyText"/>
        <w:spacing w:after="0"/>
        <w:jc w:val="both"/>
        <w:rPr>
          <w:rFonts w:ascii="Times New Roman" w:hAnsi="Times New Roman"/>
          <w:sz w:val="22"/>
          <w:szCs w:val="22"/>
        </w:rPr>
      </w:pPr>
      <w:r w:rsidRPr="004B5BF2">
        <w:rPr>
          <w:rFonts w:ascii="Times New Roman" w:hAnsi="Times New Roman"/>
          <w:sz w:val="22"/>
          <w:szCs w:val="22"/>
        </w:rPr>
        <w:t xml:space="preserve">Failure to provide suitable references to </w:t>
      </w:r>
      <w:r w:rsidR="00894467" w:rsidRPr="004B5BF2">
        <w:rPr>
          <w:rFonts w:ascii="Times New Roman" w:hAnsi="Times New Roman"/>
          <w:sz w:val="22"/>
          <w:szCs w:val="22"/>
        </w:rPr>
        <w:t>NYU Langone</w:t>
      </w:r>
      <w:r w:rsidRPr="004B5BF2">
        <w:rPr>
          <w:rFonts w:ascii="Times New Roman" w:hAnsi="Times New Roman"/>
          <w:sz w:val="22"/>
          <w:szCs w:val="22"/>
        </w:rPr>
        <w:t xml:space="preserve"> will result in the vendor’s bid being rejected without further consideration.</w:t>
      </w:r>
      <w:r w:rsidR="00397299" w:rsidRPr="004B5BF2">
        <w:rPr>
          <w:rFonts w:ascii="Times New Roman" w:hAnsi="Times New Roman"/>
          <w:sz w:val="22"/>
          <w:szCs w:val="22"/>
        </w:rPr>
        <w:br/>
      </w:r>
    </w:p>
    <w:p w14:paraId="3C575BA0" w14:textId="77777777" w:rsidR="002A41B2" w:rsidRPr="004B5BF2" w:rsidRDefault="002A41B2" w:rsidP="000D414E">
      <w:pPr>
        <w:pStyle w:val="BodyText"/>
        <w:spacing w:after="0"/>
        <w:jc w:val="both"/>
        <w:rPr>
          <w:rFonts w:ascii="Times New Roman" w:hAnsi="Times New Roman"/>
          <w:sz w:val="22"/>
          <w:szCs w:val="22"/>
        </w:rPr>
      </w:pPr>
    </w:p>
    <w:p w14:paraId="382C7F87" w14:textId="16B815A6" w:rsidR="00700F99" w:rsidRPr="004B5BF2" w:rsidRDefault="1C018107" w:rsidP="00AD2498">
      <w:pPr>
        <w:pStyle w:val="Heading1"/>
        <w:rPr>
          <w:rFonts w:ascii="Times New Roman" w:hAnsi="Times New Roman"/>
        </w:rPr>
      </w:pPr>
      <w:bookmarkStart w:id="137" w:name="_Toc51586673"/>
      <w:r w:rsidRPr="004B5BF2">
        <w:rPr>
          <w:rFonts w:ascii="Times New Roman" w:hAnsi="Times New Roman"/>
        </w:rPr>
        <w:t>Evaluation Criteria</w:t>
      </w:r>
      <w:bookmarkEnd w:id="137"/>
      <w:r w:rsidRPr="004B5BF2">
        <w:rPr>
          <w:rFonts w:ascii="Times New Roman" w:hAnsi="Times New Roman"/>
        </w:rPr>
        <w:t xml:space="preserve"> </w:t>
      </w:r>
    </w:p>
    <w:p w14:paraId="2F23493D" w14:textId="77777777" w:rsidR="00BC3940" w:rsidRPr="004B5BF2" w:rsidRDefault="00BC3940" w:rsidP="00AD2498"/>
    <w:tbl>
      <w:tblPr>
        <w:tblpPr w:leftFromText="180" w:rightFromText="180" w:vertAnchor="text" w:horzAnchor="page" w:tblpX="3058" w:tblpY="358"/>
        <w:tblW w:w="6982" w:type="dxa"/>
        <w:tblLook w:val="04A0" w:firstRow="1" w:lastRow="0" w:firstColumn="1" w:lastColumn="0" w:noHBand="0" w:noVBand="1"/>
      </w:tblPr>
      <w:tblGrid>
        <w:gridCol w:w="6982"/>
      </w:tblGrid>
      <w:tr w:rsidR="00700F99" w:rsidRPr="004B5BF2" w14:paraId="1159F341" w14:textId="77777777" w:rsidTr="034CA518">
        <w:trPr>
          <w:trHeight w:val="641"/>
        </w:trPr>
        <w:tc>
          <w:tcPr>
            <w:tcW w:w="6982" w:type="dxa"/>
            <w:tcBorders>
              <w:top w:val="single" w:sz="4" w:space="0" w:color="auto"/>
              <w:left w:val="single" w:sz="4" w:space="0" w:color="auto"/>
              <w:bottom w:val="single" w:sz="4" w:space="0" w:color="auto"/>
              <w:right w:val="single" w:sz="4" w:space="0" w:color="auto"/>
            </w:tcBorders>
            <w:vAlign w:val="center"/>
            <w:hideMark/>
          </w:tcPr>
          <w:p w14:paraId="1E25206F" w14:textId="77777777" w:rsidR="00700F99" w:rsidRPr="004B5BF2" w:rsidRDefault="00700F99" w:rsidP="00AD2498">
            <w:pPr>
              <w:autoSpaceDE w:val="0"/>
              <w:autoSpaceDN w:val="0"/>
              <w:adjustRightInd w:val="0"/>
              <w:ind w:left="360"/>
              <w:jc w:val="center"/>
              <w:rPr>
                <w:b/>
                <w:sz w:val="32"/>
              </w:rPr>
            </w:pPr>
            <w:r w:rsidRPr="004B5BF2">
              <w:rPr>
                <w:b/>
                <w:sz w:val="32"/>
              </w:rPr>
              <w:t>Evaluation Criteria</w:t>
            </w:r>
          </w:p>
        </w:tc>
      </w:tr>
      <w:tr w:rsidR="37D7459D" w:rsidRPr="004B5BF2" w14:paraId="5E4F4CF5" w14:textId="77777777" w:rsidTr="034CA518">
        <w:trPr>
          <w:trHeight w:val="268"/>
        </w:trPr>
        <w:tc>
          <w:tcPr>
            <w:tcW w:w="6982" w:type="dxa"/>
            <w:tcBorders>
              <w:top w:val="nil"/>
              <w:left w:val="single" w:sz="4" w:space="0" w:color="auto"/>
              <w:bottom w:val="single" w:sz="4" w:space="0" w:color="auto"/>
              <w:right w:val="single" w:sz="4" w:space="0" w:color="auto"/>
            </w:tcBorders>
            <w:hideMark/>
          </w:tcPr>
          <w:p w14:paraId="39E9202F" w14:textId="74E178D4" w:rsidR="30FE6859" w:rsidRPr="004B5BF2" w:rsidRDefault="30FE6859" w:rsidP="00AD2498">
            <w:pPr>
              <w:rPr>
                <w:b/>
                <w:bCs/>
                <w:sz w:val="22"/>
                <w:szCs w:val="22"/>
              </w:rPr>
            </w:pPr>
            <w:r w:rsidRPr="004B5BF2">
              <w:rPr>
                <w:b/>
                <w:bCs/>
                <w:sz w:val="22"/>
                <w:szCs w:val="22"/>
              </w:rPr>
              <w:lastRenderedPageBreak/>
              <w:t>Functional Requirements, Architecture/Engineering, Security</w:t>
            </w:r>
            <w:r w:rsidR="007361FB" w:rsidRPr="004B5BF2">
              <w:rPr>
                <w:b/>
                <w:bCs/>
                <w:sz w:val="22"/>
                <w:szCs w:val="22"/>
              </w:rPr>
              <w:t>, Operational Management</w:t>
            </w:r>
          </w:p>
          <w:p w14:paraId="149AEA24" w14:textId="566CB1F2" w:rsidR="30FE6859" w:rsidRPr="004B5BF2" w:rsidRDefault="30FE6859" w:rsidP="00421E98">
            <w:pPr>
              <w:pStyle w:val="ListParagraph"/>
              <w:numPr>
                <w:ilvl w:val="0"/>
                <w:numId w:val="8"/>
              </w:numPr>
              <w:rPr>
                <w:sz w:val="20"/>
                <w:szCs w:val="20"/>
              </w:rPr>
            </w:pPr>
            <w:r w:rsidRPr="004B5BF2">
              <w:rPr>
                <w:sz w:val="20"/>
                <w:szCs w:val="20"/>
              </w:rPr>
              <w:t xml:space="preserve">Refer to Section </w:t>
            </w:r>
            <w:r w:rsidR="00E95EB2">
              <w:rPr>
                <w:sz w:val="20"/>
                <w:szCs w:val="20"/>
              </w:rPr>
              <w:fldChar w:fldCharType="begin"/>
            </w:r>
            <w:r w:rsidR="00E95EB2">
              <w:rPr>
                <w:sz w:val="20"/>
                <w:szCs w:val="20"/>
              </w:rPr>
              <w:instrText xml:space="preserve"> REF _Ref47361640 \r \h </w:instrText>
            </w:r>
            <w:r w:rsidR="00E95EB2">
              <w:rPr>
                <w:sz w:val="20"/>
                <w:szCs w:val="20"/>
              </w:rPr>
            </w:r>
            <w:r w:rsidR="00E95EB2">
              <w:rPr>
                <w:sz w:val="20"/>
                <w:szCs w:val="20"/>
              </w:rPr>
              <w:fldChar w:fldCharType="separate"/>
            </w:r>
            <w:r w:rsidR="00E95EB2">
              <w:rPr>
                <w:sz w:val="20"/>
                <w:szCs w:val="20"/>
              </w:rPr>
              <w:t>16</w:t>
            </w:r>
            <w:r w:rsidR="00E95EB2">
              <w:rPr>
                <w:sz w:val="20"/>
                <w:szCs w:val="20"/>
              </w:rPr>
              <w:fldChar w:fldCharType="end"/>
            </w:r>
            <w:r w:rsidR="00E95EB2">
              <w:rPr>
                <w:sz w:val="20"/>
                <w:szCs w:val="20"/>
              </w:rPr>
              <w:t xml:space="preserve"> </w:t>
            </w:r>
            <w:r w:rsidRPr="004B5BF2">
              <w:rPr>
                <w:sz w:val="20"/>
                <w:szCs w:val="20"/>
              </w:rPr>
              <w:t>/</w:t>
            </w:r>
            <w:r w:rsidR="00E95EB2">
              <w:rPr>
                <w:sz w:val="20"/>
                <w:szCs w:val="20"/>
              </w:rPr>
              <w:t xml:space="preserve"> </w:t>
            </w:r>
            <w:r w:rsidRPr="004B5BF2">
              <w:rPr>
                <w:sz w:val="20"/>
                <w:szCs w:val="20"/>
              </w:rPr>
              <w:t>Appendix A</w:t>
            </w:r>
          </w:p>
        </w:tc>
      </w:tr>
      <w:tr w:rsidR="007361FB" w:rsidRPr="004B5BF2" w14:paraId="05BC1592" w14:textId="77777777" w:rsidTr="034CA518">
        <w:trPr>
          <w:trHeight w:val="268"/>
        </w:trPr>
        <w:tc>
          <w:tcPr>
            <w:tcW w:w="6982" w:type="dxa"/>
            <w:tcBorders>
              <w:top w:val="nil"/>
              <w:left w:val="single" w:sz="4" w:space="0" w:color="auto"/>
              <w:bottom w:val="single" w:sz="4" w:space="0" w:color="auto"/>
              <w:right w:val="single" w:sz="4" w:space="0" w:color="auto"/>
            </w:tcBorders>
          </w:tcPr>
          <w:p w14:paraId="673CA428" w14:textId="733DBAA7" w:rsidR="007361FB" w:rsidRPr="004B5BF2" w:rsidRDefault="680B6BA6" w:rsidP="00AD2498">
            <w:pPr>
              <w:rPr>
                <w:b/>
                <w:bCs/>
                <w:sz w:val="22"/>
                <w:szCs w:val="22"/>
              </w:rPr>
            </w:pPr>
            <w:r w:rsidRPr="004B5BF2">
              <w:rPr>
                <w:b/>
                <w:bCs/>
                <w:sz w:val="22"/>
                <w:szCs w:val="22"/>
              </w:rPr>
              <w:t>Implementation Considerations</w:t>
            </w:r>
          </w:p>
          <w:p w14:paraId="6D8E4363" w14:textId="3AC242B9" w:rsidR="007361FB" w:rsidRPr="004B5BF2" w:rsidRDefault="680B6BA6" w:rsidP="00421E98">
            <w:pPr>
              <w:pStyle w:val="ListParagraph"/>
              <w:numPr>
                <w:ilvl w:val="0"/>
                <w:numId w:val="8"/>
              </w:numPr>
              <w:rPr>
                <w:b/>
                <w:bCs/>
                <w:sz w:val="22"/>
                <w:szCs w:val="22"/>
              </w:rPr>
            </w:pPr>
            <w:r w:rsidRPr="004B5BF2">
              <w:rPr>
                <w:sz w:val="20"/>
                <w:szCs w:val="20"/>
              </w:rPr>
              <w:t xml:space="preserve">Refer to Section </w:t>
            </w:r>
            <w:r w:rsidR="00E95EB2">
              <w:rPr>
                <w:sz w:val="20"/>
                <w:szCs w:val="20"/>
              </w:rPr>
              <w:fldChar w:fldCharType="begin"/>
            </w:r>
            <w:r w:rsidR="00E95EB2">
              <w:rPr>
                <w:sz w:val="20"/>
                <w:szCs w:val="20"/>
              </w:rPr>
              <w:instrText xml:space="preserve"> REF _Ref48559540 \r \h </w:instrText>
            </w:r>
            <w:r w:rsidR="00E95EB2">
              <w:rPr>
                <w:sz w:val="20"/>
                <w:szCs w:val="20"/>
              </w:rPr>
            </w:r>
            <w:r w:rsidR="00E95EB2">
              <w:rPr>
                <w:sz w:val="20"/>
                <w:szCs w:val="20"/>
              </w:rPr>
              <w:fldChar w:fldCharType="separate"/>
            </w:r>
            <w:r w:rsidR="00E95EB2">
              <w:rPr>
                <w:sz w:val="20"/>
                <w:szCs w:val="20"/>
              </w:rPr>
              <w:t>17</w:t>
            </w:r>
            <w:r w:rsidR="00E95EB2">
              <w:rPr>
                <w:sz w:val="20"/>
                <w:szCs w:val="20"/>
              </w:rPr>
              <w:fldChar w:fldCharType="end"/>
            </w:r>
            <w:r w:rsidR="00E95EB2">
              <w:rPr>
                <w:sz w:val="20"/>
                <w:szCs w:val="20"/>
              </w:rPr>
              <w:t xml:space="preserve"> </w:t>
            </w:r>
            <w:r w:rsidRPr="004B5BF2">
              <w:rPr>
                <w:sz w:val="20"/>
                <w:szCs w:val="20"/>
              </w:rPr>
              <w:t>/Appendix A</w:t>
            </w:r>
          </w:p>
        </w:tc>
      </w:tr>
      <w:tr w:rsidR="37D7459D" w:rsidRPr="004B5BF2" w14:paraId="5460B685" w14:textId="77777777" w:rsidTr="034CA518">
        <w:trPr>
          <w:trHeight w:val="268"/>
        </w:trPr>
        <w:tc>
          <w:tcPr>
            <w:tcW w:w="6982" w:type="dxa"/>
            <w:tcBorders>
              <w:top w:val="nil"/>
              <w:left w:val="single" w:sz="4" w:space="0" w:color="auto"/>
              <w:bottom w:val="single" w:sz="4" w:space="0" w:color="auto"/>
              <w:right w:val="single" w:sz="4" w:space="0" w:color="auto"/>
            </w:tcBorders>
            <w:hideMark/>
          </w:tcPr>
          <w:p w14:paraId="7AAFA574" w14:textId="380A214F" w:rsidR="7F644A63" w:rsidRPr="004B5BF2" w:rsidRDefault="7F644A63" w:rsidP="00AD2498">
            <w:pPr>
              <w:rPr>
                <w:b/>
                <w:bCs/>
                <w:sz w:val="22"/>
                <w:szCs w:val="22"/>
              </w:rPr>
            </w:pPr>
            <w:r w:rsidRPr="004B5BF2">
              <w:rPr>
                <w:b/>
                <w:bCs/>
                <w:sz w:val="22"/>
                <w:szCs w:val="22"/>
              </w:rPr>
              <w:t>Pricing</w:t>
            </w:r>
          </w:p>
          <w:p w14:paraId="698B4E1A" w14:textId="61F12C13" w:rsidR="7F644A63" w:rsidRPr="004B5BF2" w:rsidRDefault="034CA518" w:rsidP="001F59AE">
            <w:pPr>
              <w:pStyle w:val="ListParagraph"/>
              <w:numPr>
                <w:ilvl w:val="0"/>
                <w:numId w:val="8"/>
              </w:numPr>
              <w:rPr>
                <w:sz w:val="20"/>
                <w:szCs w:val="20"/>
              </w:rPr>
            </w:pPr>
            <w:r w:rsidRPr="004B5BF2">
              <w:rPr>
                <w:sz w:val="20"/>
                <w:szCs w:val="20"/>
              </w:rPr>
              <w:t xml:space="preserve">Refer to Section </w:t>
            </w:r>
            <w:r w:rsidR="001F59AE">
              <w:rPr>
                <w:sz w:val="20"/>
                <w:szCs w:val="20"/>
              </w:rPr>
              <w:t>21</w:t>
            </w:r>
            <w:r w:rsidR="00E95EB2">
              <w:rPr>
                <w:sz w:val="20"/>
                <w:szCs w:val="20"/>
              </w:rPr>
              <w:t xml:space="preserve"> </w:t>
            </w:r>
            <w:r w:rsidRPr="004B5BF2">
              <w:rPr>
                <w:sz w:val="20"/>
                <w:szCs w:val="20"/>
              </w:rPr>
              <w:t>/</w:t>
            </w:r>
            <w:r w:rsidR="00E95EB2">
              <w:rPr>
                <w:sz w:val="20"/>
                <w:szCs w:val="20"/>
              </w:rPr>
              <w:t xml:space="preserve"> </w:t>
            </w:r>
            <w:r w:rsidRPr="004B5BF2">
              <w:rPr>
                <w:sz w:val="20"/>
                <w:szCs w:val="20"/>
              </w:rPr>
              <w:t>Appendix B</w:t>
            </w:r>
          </w:p>
        </w:tc>
      </w:tr>
      <w:tr w:rsidR="5A3ED5A7" w14:paraId="519F9CE9" w14:textId="77777777" w:rsidTr="034CA518">
        <w:trPr>
          <w:trHeight w:val="268"/>
        </w:trPr>
        <w:tc>
          <w:tcPr>
            <w:tcW w:w="6982" w:type="dxa"/>
            <w:tcBorders>
              <w:top w:val="nil"/>
              <w:left w:val="single" w:sz="4" w:space="0" w:color="auto"/>
              <w:bottom w:val="single" w:sz="4" w:space="0" w:color="auto"/>
              <w:right w:val="single" w:sz="4" w:space="0" w:color="auto"/>
            </w:tcBorders>
            <w:hideMark/>
          </w:tcPr>
          <w:p w14:paraId="612511DE" w14:textId="4315CA6F" w:rsidR="7B699163" w:rsidRPr="004B5BF2" w:rsidRDefault="7B699163" w:rsidP="00AD2498">
            <w:pPr>
              <w:rPr>
                <w:sz w:val="22"/>
                <w:szCs w:val="22"/>
              </w:rPr>
            </w:pPr>
            <w:r w:rsidRPr="004B5BF2">
              <w:rPr>
                <w:b/>
                <w:bCs/>
                <w:sz w:val="22"/>
                <w:szCs w:val="22"/>
              </w:rPr>
              <w:t>Company</w:t>
            </w:r>
            <w:r w:rsidR="009533E8" w:rsidRPr="004B5BF2">
              <w:rPr>
                <w:b/>
                <w:bCs/>
                <w:sz w:val="22"/>
                <w:szCs w:val="22"/>
              </w:rPr>
              <w:t xml:space="preserve"> Overview and References</w:t>
            </w:r>
          </w:p>
          <w:p w14:paraId="7B6EA1C0" w14:textId="544E34E2" w:rsidR="7BBD6390" w:rsidRPr="004B5BF2" w:rsidRDefault="7BBD6390" w:rsidP="001F59AE">
            <w:pPr>
              <w:pStyle w:val="ListParagraph"/>
              <w:numPr>
                <w:ilvl w:val="0"/>
                <w:numId w:val="8"/>
              </w:numPr>
              <w:rPr>
                <w:sz w:val="20"/>
                <w:szCs w:val="20"/>
              </w:rPr>
            </w:pPr>
            <w:r w:rsidRPr="004B5BF2">
              <w:rPr>
                <w:sz w:val="20"/>
                <w:szCs w:val="20"/>
              </w:rPr>
              <w:t>Refer to Section</w:t>
            </w:r>
            <w:r w:rsidR="009533E8" w:rsidRPr="004B5BF2">
              <w:rPr>
                <w:sz w:val="20"/>
                <w:szCs w:val="20"/>
              </w:rPr>
              <w:t xml:space="preserve"> </w:t>
            </w:r>
            <w:r w:rsidR="001F59AE">
              <w:rPr>
                <w:sz w:val="20"/>
                <w:szCs w:val="20"/>
              </w:rPr>
              <w:t>22</w:t>
            </w:r>
          </w:p>
        </w:tc>
      </w:tr>
    </w:tbl>
    <w:p w14:paraId="42CDED60" w14:textId="77777777" w:rsidR="00700F99" w:rsidRPr="00FC682D" w:rsidRDefault="00700F99" w:rsidP="00AD2498">
      <w:pPr>
        <w:autoSpaceDE w:val="0"/>
        <w:autoSpaceDN w:val="0"/>
        <w:adjustRightInd w:val="0"/>
        <w:ind w:left="360"/>
        <w:jc w:val="both"/>
      </w:pPr>
    </w:p>
    <w:p w14:paraId="71185124" w14:textId="77777777" w:rsidR="00700F99" w:rsidRPr="00FC682D" w:rsidRDefault="00700F99" w:rsidP="00AD2498">
      <w:pPr>
        <w:autoSpaceDE w:val="0"/>
        <w:autoSpaceDN w:val="0"/>
        <w:adjustRightInd w:val="0"/>
        <w:ind w:left="360"/>
        <w:jc w:val="both"/>
      </w:pPr>
    </w:p>
    <w:p w14:paraId="4CEDC70A" w14:textId="77777777" w:rsidR="00700F99" w:rsidRPr="00FC682D" w:rsidRDefault="00700F99" w:rsidP="00AD2498">
      <w:pPr>
        <w:autoSpaceDE w:val="0"/>
        <w:autoSpaceDN w:val="0"/>
        <w:adjustRightInd w:val="0"/>
        <w:ind w:left="360"/>
        <w:jc w:val="both"/>
      </w:pPr>
    </w:p>
    <w:p w14:paraId="58F9B94D" w14:textId="77777777" w:rsidR="00700F99" w:rsidRPr="00FC682D" w:rsidRDefault="00700F99" w:rsidP="00AD2498">
      <w:pPr>
        <w:autoSpaceDE w:val="0"/>
        <w:autoSpaceDN w:val="0"/>
        <w:adjustRightInd w:val="0"/>
        <w:ind w:left="360"/>
        <w:jc w:val="both"/>
      </w:pPr>
    </w:p>
    <w:p w14:paraId="7F46A3AC" w14:textId="77777777" w:rsidR="00700F99" w:rsidRPr="00FC682D" w:rsidRDefault="00700F99" w:rsidP="00AD2498">
      <w:pPr>
        <w:autoSpaceDE w:val="0"/>
        <w:autoSpaceDN w:val="0"/>
        <w:adjustRightInd w:val="0"/>
        <w:ind w:left="360"/>
        <w:jc w:val="both"/>
      </w:pPr>
    </w:p>
    <w:p w14:paraId="5402027B" w14:textId="77777777" w:rsidR="00700F99" w:rsidRPr="00FC682D" w:rsidRDefault="00700F99" w:rsidP="00AD2498">
      <w:pPr>
        <w:pStyle w:val="Heading1"/>
        <w:numPr>
          <w:ilvl w:val="0"/>
          <w:numId w:val="0"/>
        </w:numPr>
        <w:rPr>
          <w:rFonts w:ascii="Times New Roman" w:hAnsi="Times New Roman"/>
        </w:rPr>
      </w:pPr>
    </w:p>
    <w:p w14:paraId="6C261268" w14:textId="77777777" w:rsidR="00700F99" w:rsidRPr="00FC682D" w:rsidRDefault="00700F99" w:rsidP="00AD2498">
      <w:pPr>
        <w:pStyle w:val="Heading1"/>
        <w:numPr>
          <w:ilvl w:val="0"/>
          <w:numId w:val="0"/>
        </w:numPr>
        <w:rPr>
          <w:rFonts w:ascii="Times New Roman" w:hAnsi="Times New Roman"/>
        </w:rPr>
      </w:pPr>
    </w:p>
    <w:p w14:paraId="1E0F9848" w14:textId="77777777" w:rsidR="00700F99" w:rsidRPr="00FC682D" w:rsidRDefault="00700F99" w:rsidP="00AD2498">
      <w:pPr>
        <w:pStyle w:val="BodyText"/>
        <w:spacing w:after="0"/>
        <w:rPr>
          <w:rFonts w:ascii="Times New Roman" w:hAnsi="Times New Roman"/>
        </w:rPr>
      </w:pPr>
    </w:p>
    <w:p w14:paraId="095B408C" w14:textId="77777777" w:rsidR="00AD2498" w:rsidRPr="00FC682D" w:rsidRDefault="00AD2498" w:rsidP="00AD2498">
      <w:pPr>
        <w:pStyle w:val="BodyText"/>
        <w:spacing w:after="0"/>
        <w:rPr>
          <w:rFonts w:ascii="Times New Roman" w:hAnsi="Times New Roman"/>
        </w:rPr>
      </w:pPr>
    </w:p>
    <w:sectPr w:rsidR="00AD2498" w:rsidRPr="00FC682D" w:rsidSect="005B75F3">
      <w:headerReference w:type="even" r:id="rId26"/>
      <w:headerReference w:type="default" r:id="rId27"/>
      <w:footerReference w:type="even" r:id="rId28"/>
      <w:footerReference w:type="default" r:id="rId29"/>
      <w:type w:val="continuous"/>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C4046" w14:textId="77777777" w:rsidR="00F8046B" w:rsidRDefault="00F8046B" w:rsidP="00E14EAA">
      <w:r>
        <w:separator/>
      </w:r>
    </w:p>
  </w:endnote>
  <w:endnote w:type="continuationSeparator" w:id="0">
    <w:p w14:paraId="561991C3" w14:textId="77777777" w:rsidR="00F8046B" w:rsidRDefault="00F8046B" w:rsidP="00E1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CCD7" w14:textId="77777777" w:rsidR="00F8046B" w:rsidRDefault="00C26FC7" w:rsidP="00A11EAD">
    <w:pPr>
      <w:pStyle w:val="Footer"/>
    </w:pPr>
    <w:sdt>
      <w:sdtPr>
        <w:id w:val="969400743"/>
        <w:placeholder>
          <w:docPart w:val="A75AD3D81B6B044AAEF82693BF617CB7"/>
        </w:placeholder>
        <w:temporary/>
        <w:showingPlcHdr/>
      </w:sdtPr>
      <w:sdtEndPr/>
      <w:sdtContent>
        <w:r w:rsidR="00F8046B">
          <w:t>[Type text]</w:t>
        </w:r>
      </w:sdtContent>
    </w:sdt>
    <w:r w:rsidR="00F8046B">
      <w:ptab w:relativeTo="margin" w:alignment="center" w:leader="none"/>
    </w:r>
    <w:sdt>
      <w:sdtPr>
        <w:id w:val="969400748"/>
        <w:placeholder>
          <w:docPart w:val="BD1CB44CD66B834591F0B9BF2988E920"/>
        </w:placeholder>
        <w:temporary/>
        <w:showingPlcHdr/>
      </w:sdtPr>
      <w:sdtEndPr/>
      <w:sdtContent>
        <w:r w:rsidR="00F8046B">
          <w:t>[Type text]</w:t>
        </w:r>
      </w:sdtContent>
    </w:sdt>
    <w:r w:rsidR="00F8046B">
      <w:ptab w:relativeTo="margin" w:alignment="right" w:leader="none"/>
    </w:r>
    <w:sdt>
      <w:sdtPr>
        <w:id w:val="969400753"/>
        <w:placeholder>
          <w:docPart w:val="8E627A5F64E312468CA7D38915D49EEE"/>
        </w:placeholder>
        <w:temporary/>
        <w:showingPlcHdr/>
      </w:sdtPr>
      <w:sdtEndPr/>
      <w:sdtContent>
        <w:r w:rsidR="00F804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5A3D" w14:textId="5ADFD751" w:rsidR="00F8046B" w:rsidRPr="00A84F48" w:rsidRDefault="00F8046B">
    <w:pPr>
      <w:rPr>
        <w:sz w:val="16"/>
        <w:szCs w:val="16"/>
      </w:rPr>
    </w:pPr>
    <w:r w:rsidRPr="00A84F48">
      <w:rPr>
        <w:sz w:val="16"/>
        <w:szCs w:val="16"/>
      </w:rPr>
      <w:fldChar w:fldCharType="begin"/>
    </w:r>
    <w:r w:rsidRPr="00A84F48">
      <w:rPr>
        <w:sz w:val="16"/>
        <w:szCs w:val="16"/>
      </w:rPr>
      <w:instrText xml:space="preserve"> DATE  </w:instrText>
    </w:r>
    <w:r>
      <w:rPr>
        <w:sz w:val="16"/>
        <w:szCs w:val="16"/>
      </w:rPr>
      <w:instrText>\@ "M/d/yyyy"</w:instrText>
    </w:r>
    <w:r w:rsidRPr="00A84F48">
      <w:rPr>
        <w:sz w:val="16"/>
        <w:szCs w:val="16"/>
      </w:rPr>
      <w:fldChar w:fldCharType="separate"/>
    </w:r>
    <w:r w:rsidR="00C26FC7">
      <w:rPr>
        <w:noProof/>
        <w:sz w:val="16"/>
        <w:szCs w:val="16"/>
      </w:rPr>
      <w:t>12/4/2020</w:t>
    </w:r>
    <w:r w:rsidRPr="00A84F48">
      <w:rPr>
        <w:sz w:val="16"/>
        <w:szCs w:val="16"/>
      </w:rPr>
      <w:fldChar w:fldCharType="end"/>
    </w:r>
    <w:r w:rsidRPr="00A84F48">
      <w:rPr>
        <w:sz w:val="16"/>
        <w:szCs w:val="16"/>
      </w:rPr>
      <w:ptab w:relativeTo="margin" w:alignment="center" w:leader="none"/>
    </w:r>
    <w:r w:rsidRPr="00A84F48">
      <w:rPr>
        <w:sz w:val="16"/>
        <w:szCs w:val="16"/>
      </w:rPr>
      <w:t xml:space="preserve">Enterprise </w:t>
    </w:r>
    <w:r>
      <w:rPr>
        <w:sz w:val="16"/>
        <w:szCs w:val="16"/>
      </w:rPr>
      <w:t>Data Protection</w:t>
    </w:r>
    <w:r w:rsidRPr="00A84F48">
      <w:rPr>
        <w:sz w:val="16"/>
        <w:szCs w:val="16"/>
      </w:rPr>
      <w:t xml:space="preserve"> RFP</w:t>
    </w:r>
    <w:r w:rsidRPr="00A84F48">
      <w:rPr>
        <w:sz w:val="16"/>
        <w:szCs w:val="16"/>
      </w:rPr>
      <w:ptab w:relativeTo="margin" w:alignment="right" w:leader="none"/>
    </w:r>
    <w:r w:rsidRPr="00A84F48">
      <w:rPr>
        <w:sz w:val="16"/>
        <w:szCs w:val="16"/>
      </w:rPr>
      <w:fldChar w:fldCharType="begin"/>
    </w:r>
    <w:r w:rsidRPr="00A84F48">
      <w:rPr>
        <w:sz w:val="16"/>
        <w:szCs w:val="16"/>
      </w:rPr>
      <w:instrText xml:space="preserve"> PAGE  \* MERGEFORMAT </w:instrText>
    </w:r>
    <w:r w:rsidRPr="00A84F48">
      <w:rPr>
        <w:sz w:val="16"/>
        <w:szCs w:val="16"/>
      </w:rPr>
      <w:fldChar w:fldCharType="separate"/>
    </w:r>
    <w:r w:rsidR="00C26FC7">
      <w:rPr>
        <w:noProof/>
        <w:sz w:val="16"/>
        <w:szCs w:val="16"/>
      </w:rPr>
      <w:t>18</w:t>
    </w:r>
    <w:r w:rsidRPr="00A84F48">
      <w:rPr>
        <w:sz w:val="16"/>
        <w:szCs w:val="16"/>
      </w:rPr>
      <w:fldChar w:fldCharType="end"/>
    </w:r>
    <w:r w:rsidRPr="00A84F48">
      <w:rPr>
        <w:sz w:val="16"/>
        <w:szCs w:val="16"/>
      </w:rPr>
      <w:t xml:space="preserve"> of </w:t>
    </w:r>
    <w:r w:rsidRPr="00A84F48">
      <w:rPr>
        <w:sz w:val="16"/>
        <w:szCs w:val="16"/>
      </w:rPr>
      <w:fldChar w:fldCharType="begin"/>
    </w:r>
    <w:r w:rsidRPr="00A84F48">
      <w:rPr>
        <w:sz w:val="16"/>
        <w:szCs w:val="16"/>
      </w:rPr>
      <w:instrText xml:space="preserve"> NUMPAGES  \* MERGEFORMAT </w:instrText>
    </w:r>
    <w:r w:rsidRPr="00A84F48">
      <w:rPr>
        <w:sz w:val="16"/>
        <w:szCs w:val="16"/>
      </w:rPr>
      <w:fldChar w:fldCharType="separate"/>
    </w:r>
    <w:r w:rsidR="00C26FC7">
      <w:rPr>
        <w:noProof/>
        <w:sz w:val="16"/>
        <w:szCs w:val="16"/>
      </w:rPr>
      <w:t>18</w:t>
    </w:r>
    <w:r w:rsidRPr="00A84F4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97C0" w14:textId="77777777" w:rsidR="00F8046B" w:rsidRDefault="00F8046B" w:rsidP="00E14EAA">
      <w:r>
        <w:separator/>
      </w:r>
    </w:p>
  </w:footnote>
  <w:footnote w:type="continuationSeparator" w:id="0">
    <w:p w14:paraId="7B426720" w14:textId="77777777" w:rsidR="00F8046B" w:rsidRDefault="00F8046B" w:rsidP="00E14EAA">
      <w:r>
        <w:continuationSeparator/>
      </w:r>
    </w:p>
  </w:footnote>
  <w:footnote w:id="1">
    <w:p w14:paraId="7806B674" w14:textId="38AD18AB" w:rsidR="00F8046B" w:rsidRPr="00E631AE" w:rsidRDefault="00F8046B">
      <w:pPr>
        <w:pStyle w:val="FootnoteText"/>
        <w:rPr>
          <w:sz w:val="16"/>
          <w:szCs w:val="16"/>
        </w:rPr>
      </w:pPr>
      <w:r w:rsidRPr="00E631AE">
        <w:rPr>
          <w:rStyle w:val="FootnoteReference"/>
          <w:sz w:val="16"/>
          <w:szCs w:val="16"/>
        </w:rPr>
        <w:footnoteRef/>
      </w:r>
      <w:r w:rsidRPr="00E631AE">
        <w:rPr>
          <w:sz w:val="16"/>
          <w:szCs w:val="16"/>
        </w:rPr>
        <w:t xml:space="preserve"> Both blade and rackmount form factors are utilized. Blade environments utilize the Cisco Fabric Interconnect to provide a converged networking environment.</w:t>
      </w:r>
    </w:p>
  </w:footnote>
  <w:footnote w:id="2">
    <w:p w14:paraId="083E0972" w14:textId="7B9670A2" w:rsidR="00F8046B" w:rsidRDefault="00F8046B">
      <w:pPr>
        <w:pStyle w:val="FootnoteText"/>
      </w:pPr>
      <w:r w:rsidRPr="00E631AE">
        <w:rPr>
          <w:rStyle w:val="FootnoteReference"/>
          <w:sz w:val="16"/>
          <w:szCs w:val="16"/>
        </w:rPr>
        <w:footnoteRef/>
      </w:r>
      <w:r w:rsidRPr="00E631AE">
        <w:rPr>
          <w:sz w:val="16"/>
          <w:szCs w:val="16"/>
        </w:rPr>
        <w:t xml:space="preserve"> The HP C7000 blade environments are being deprecated</w:t>
      </w:r>
      <w:r>
        <w:rPr>
          <w:sz w:val="16"/>
          <w:szCs w:val="16"/>
        </w:rPr>
        <w:t xml:space="preserve"> however will still be extant through 2021</w:t>
      </w:r>
      <w:r w:rsidRPr="00E631AE">
        <w:rPr>
          <w:sz w:val="16"/>
          <w:szCs w:val="16"/>
        </w:rPr>
        <w:t>.</w:t>
      </w:r>
    </w:p>
  </w:footnote>
  <w:footnote w:id="3">
    <w:p w14:paraId="067089C3" w14:textId="7F2FC50B" w:rsidR="00F8046B" w:rsidRPr="00561354" w:rsidRDefault="00F8046B">
      <w:pPr>
        <w:pStyle w:val="FootnoteText"/>
        <w:rPr>
          <w:sz w:val="16"/>
          <w:szCs w:val="16"/>
        </w:rPr>
      </w:pPr>
      <w:r w:rsidRPr="00561354">
        <w:rPr>
          <w:rStyle w:val="FootnoteReference"/>
          <w:sz w:val="16"/>
          <w:szCs w:val="16"/>
        </w:rPr>
        <w:footnoteRef/>
      </w:r>
      <w:r w:rsidRPr="00561354">
        <w:rPr>
          <w:sz w:val="16"/>
          <w:szCs w:val="16"/>
        </w:rPr>
        <w:t xml:space="preserve"> For example, Cisco UCS Fabric Interconnects or HP Virtual Connect modules.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F8E2" w14:textId="77777777" w:rsidR="00F8046B" w:rsidRDefault="00F8046B" w:rsidP="00E14EAA">
    <w:pPr>
      <w:pStyle w:val="Header"/>
    </w:pPr>
    <w:r>
      <w:t>[Type text]</w:t>
    </w:r>
    <w:r>
      <w:ptab w:relativeTo="margin" w:alignment="center" w:leader="none"/>
    </w:r>
    <w:r>
      <w:t>[Type text]</w:t>
    </w:r>
    <w:r>
      <w:ptab w:relativeTo="margin" w:alignment="right" w:leader="none"/>
    </w:r>
    <w:r>
      <w:t>[Type text]</w:t>
    </w:r>
  </w:p>
  <w:p w14:paraId="6BADE884" w14:textId="77777777" w:rsidR="00F8046B" w:rsidRDefault="00F8046B" w:rsidP="00A11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6A62" w14:textId="53F50F86" w:rsidR="00F8046B" w:rsidRPr="009A6F65" w:rsidRDefault="00F8046B" w:rsidP="009A6F65">
    <w:pPr>
      <w:pStyle w:val="SubTitle3"/>
      <w:jc w:val="center"/>
      <w:rPr>
        <w:rFonts w:ascii="Times New Roman" w:hAnsi="Times New Roman"/>
        <w:color w:val="7030A0"/>
        <w:sz w:val="16"/>
        <w:szCs w:val="16"/>
      </w:rPr>
    </w:pPr>
    <w:r w:rsidRPr="009A6F65">
      <w:rPr>
        <w:rFonts w:ascii="Times New Roman" w:hAnsi="Times New Roman"/>
        <w:color w:val="7030A0"/>
        <w:sz w:val="16"/>
        <w:szCs w:val="16"/>
      </w:rPr>
      <w:t>NYU Langone Health</w:t>
    </w:r>
  </w:p>
  <w:p w14:paraId="7BC2484E" w14:textId="77777777" w:rsidR="00F8046B" w:rsidRPr="00336A1F" w:rsidRDefault="00F8046B" w:rsidP="00F20DE2">
    <w:pPr>
      <w:pStyle w:val="SubTitle3"/>
      <w:jc w:val="center"/>
      <w:rPr>
        <w:color w:val="7030A0"/>
      </w:rPr>
    </w:pPr>
  </w:p>
  <w:p w14:paraId="2476158F" w14:textId="77777777" w:rsidR="00F8046B" w:rsidRDefault="00F8046B" w:rsidP="00336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450"/>
    <w:multiLevelType w:val="hybridMultilevel"/>
    <w:tmpl w:val="FD8EFEE4"/>
    <w:lvl w:ilvl="0" w:tplc="3266D9DC">
      <w:start w:val="1"/>
      <w:numFmt w:val="bullet"/>
      <w:lvlText w:val=""/>
      <w:lvlJc w:val="left"/>
      <w:pPr>
        <w:ind w:left="720" w:hanging="360"/>
      </w:pPr>
      <w:rPr>
        <w:rFonts w:ascii="Symbol" w:hAnsi="Symbol" w:hint="default"/>
      </w:rPr>
    </w:lvl>
    <w:lvl w:ilvl="1" w:tplc="79DC763C">
      <w:start w:val="1"/>
      <w:numFmt w:val="bullet"/>
      <w:lvlText w:val="o"/>
      <w:lvlJc w:val="left"/>
      <w:pPr>
        <w:ind w:left="1440" w:hanging="360"/>
      </w:pPr>
      <w:rPr>
        <w:rFonts w:ascii="Courier New" w:hAnsi="Courier New" w:hint="default"/>
      </w:rPr>
    </w:lvl>
    <w:lvl w:ilvl="2" w:tplc="71EC0A72">
      <w:start w:val="1"/>
      <w:numFmt w:val="bullet"/>
      <w:lvlText w:val=""/>
      <w:lvlJc w:val="left"/>
      <w:pPr>
        <w:ind w:left="2160" w:hanging="360"/>
      </w:pPr>
      <w:rPr>
        <w:rFonts w:ascii="Wingdings" w:hAnsi="Wingdings" w:hint="default"/>
      </w:rPr>
    </w:lvl>
    <w:lvl w:ilvl="3" w:tplc="F94C88EC">
      <w:start w:val="1"/>
      <w:numFmt w:val="bullet"/>
      <w:lvlText w:val=""/>
      <w:lvlJc w:val="left"/>
      <w:pPr>
        <w:ind w:left="2880" w:hanging="360"/>
      </w:pPr>
      <w:rPr>
        <w:rFonts w:ascii="Symbol" w:hAnsi="Symbol" w:hint="default"/>
      </w:rPr>
    </w:lvl>
    <w:lvl w:ilvl="4" w:tplc="43C44C38">
      <w:start w:val="1"/>
      <w:numFmt w:val="bullet"/>
      <w:lvlText w:val="o"/>
      <w:lvlJc w:val="left"/>
      <w:pPr>
        <w:ind w:left="3600" w:hanging="360"/>
      </w:pPr>
      <w:rPr>
        <w:rFonts w:ascii="Courier New" w:hAnsi="Courier New" w:hint="default"/>
      </w:rPr>
    </w:lvl>
    <w:lvl w:ilvl="5" w:tplc="6D663B3A">
      <w:start w:val="1"/>
      <w:numFmt w:val="bullet"/>
      <w:lvlText w:val=""/>
      <w:lvlJc w:val="left"/>
      <w:pPr>
        <w:ind w:left="4320" w:hanging="360"/>
      </w:pPr>
      <w:rPr>
        <w:rFonts w:ascii="Wingdings" w:hAnsi="Wingdings" w:hint="default"/>
      </w:rPr>
    </w:lvl>
    <w:lvl w:ilvl="6" w:tplc="769CAF78">
      <w:start w:val="1"/>
      <w:numFmt w:val="bullet"/>
      <w:lvlText w:val=""/>
      <w:lvlJc w:val="left"/>
      <w:pPr>
        <w:ind w:left="5040" w:hanging="360"/>
      </w:pPr>
      <w:rPr>
        <w:rFonts w:ascii="Symbol" w:hAnsi="Symbol" w:hint="default"/>
      </w:rPr>
    </w:lvl>
    <w:lvl w:ilvl="7" w:tplc="0E563D08">
      <w:start w:val="1"/>
      <w:numFmt w:val="bullet"/>
      <w:lvlText w:val="o"/>
      <w:lvlJc w:val="left"/>
      <w:pPr>
        <w:ind w:left="5760" w:hanging="360"/>
      </w:pPr>
      <w:rPr>
        <w:rFonts w:ascii="Courier New" w:hAnsi="Courier New" w:hint="default"/>
      </w:rPr>
    </w:lvl>
    <w:lvl w:ilvl="8" w:tplc="D12404C0">
      <w:start w:val="1"/>
      <w:numFmt w:val="bullet"/>
      <w:lvlText w:val=""/>
      <w:lvlJc w:val="left"/>
      <w:pPr>
        <w:ind w:left="6480" w:hanging="360"/>
      </w:pPr>
      <w:rPr>
        <w:rFonts w:ascii="Wingdings" w:hAnsi="Wingdings" w:hint="default"/>
      </w:rPr>
    </w:lvl>
  </w:abstractNum>
  <w:abstractNum w:abstractNumId="1" w15:restartNumberingAfterBreak="0">
    <w:nsid w:val="02F77F6A"/>
    <w:multiLevelType w:val="hybridMultilevel"/>
    <w:tmpl w:val="CF28A6D6"/>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9B4A38"/>
    <w:multiLevelType w:val="hybridMultilevel"/>
    <w:tmpl w:val="A78A053C"/>
    <w:lvl w:ilvl="0" w:tplc="E2C667F4">
      <w:start w:val="1"/>
      <w:numFmt w:val="lowerLetter"/>
      <w:pStyle w:val="Heading2"/>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8C8175B"/>
    <w:multiLevelType w:val="hybridMultilevel"/>
    <w:tmpl w:val="471A02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4E0CA1"/>
    <w:multiLevelType w:val="hybridMultilevel"/>
    <w:tmpl w:val="132AAC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15F2C"/>
    <w:multiLevelType w:val="hybridMultilevel"/>
    <w:tmpl w:val="471A02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2219EF"/>
    <w:multiLevelType w:val="hybridMultilevel"/>
    <w:tmpl w:val="3FEE0BEC"/>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DE642A8"/>
    <w:multiLevelType w:val="hybridMultilevel"/>
    <w:tmpl w:val="1D22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161AF"/>
    <w:multiLevelType w:val="hybridMultilevel"/>
    <w:tmpl w:val="5E787EFC"/>
    <w:lvl w:ilvl="0" w:tplc="FFFFFFFF">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08299F"/>
    <w:multiLevelType w:val="hybridMultilevel"/>
    <w:tmpl w:val="FD5E9D88"/>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8545E1A"/>
    <w:multiLevelType w:val="multilevel"/>
    <w:tmpl w:val="29724716"/>
    <w:lvl w:ilvl="0">
      <w:start w:val="1"/>
      <w:numFmt w:val="decimal"/>
      <w:pStyle w:val="StyleHeader2TopSinglesolidlineViolet1ptLinewidth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E1C1DE2"/>
    <w:multiLevelType w:val="hybridMultilevel"/>
    <w:tmpl w:val="612A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B55FE"/>
    <w:multiLevelType w:val="hybridMultilevel"/>
    <w:tmpl w:val="86D06FA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C1458"/>
    <w:multiLevelType w:val="hybridMultilevel"/>
    <w:tmpl w:val="3E48C766"/>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5177CE9"/>
    <w:multiLevelType w:val="hybridMultilevel"/>
    <w:tmpl w:val="9F46D3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86FF2"/>
    <w:multiLevelType w:val="hybridMultilevel"/>
    <w:tmpl w:val="A822C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C0F5F"/>
    <w:multiLevelType w:val="hybridMultilevel"/>
    <w:tmpl w:val="471A02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F943B1"/>
    <w:multiLevelType w:val="hybridMultilevel"/>
    <w:tmpl w:val="7284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0580E"/>
    <w:multiLevelType w:val="hybridMultilevel"/>
    <w:tmpl w:val="CF545C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763BE2"/>
    <w:multiLevelType w:val="multilevel"/>
    <w:tmpl w:val="5BCAC9DA"/>
    <w:lvl w:ilvl="0">
      <w:start w:val="1"/>
      <w:numFmt w:val="decimal"/>
      <w:pStyle w:val="Heading1"/>
      <w:lvlText w:val="%1."/>
      <w:lvlJc w:val="left"/>
      <w:pPr>
        <w:ind w:left="720" w:hanging="720"/>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304" w:hanging="864"/>
      </w:pPr>
      <w:rPr>
        <w:rFonts w:cs="Times New Roman" w:hint="default"/>
      </w:rPr>
    </w:lvl>
    <w:lvl w:ilvl="3">
      <w:start w:val="1"/>
      <w:numFmt w:val="decimal"/>
      <w:lvlText w:val="%1.%2.%3.%4."/>
      <w:lvlJc w:val="left"/>
      <w:pPr>
        <w:ind w:left="2304"/>
      </w:pPr>
      <w:rPr>
        <w:rFonts w:cs="Times New Roman" w:hint="default"/>
      </w:rPr>
    </w:lvl>
    <w:lvl w:ilvl="4">
      <w:start w:val="1"/>
      <w:numFmt w:val="decimal"/>
      <w:lvlText w:val="%1.%2.%3.%4.%5."/>
      <w:lvlJc w:val="left"/>
      <w:pPr>
        <w:ind w:left="4410" w:hanging="720"/>
      </w:pPr>
      <w:rPr>
        <w:rFonts w:cs="Times New Roman" w:hint="default"/>
        <w:b/>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20" w15:restartNumberingAfterBreak="0">
    <w:nsid w:val="71685FDD"/>
    <w:multiLevelType w:val="multilevel"/>
    <w:tmpl w:val="CBEA4BA4"/>
    <w:lvl w:ilvl="0">
      <w:start w:val="1"/>
      <w:numFmt w:val="decimal"/>
      <w:pStyle w:val="Body1Text-1stlevelnumber"/>
      <w:lvlText w:val="%1."/>
      <w:lvlJc w:val="left"/>
      <w:pPr>
        <w:ind w:left="360" w:hanging="360"/>
      </w:pPr>
    </w:lvl>
    <w:lvl w:ilvl="1">
      <w:start w:val="1"/>
      <w:numFmt w:val="decimal"/>
      <w:pStyle w:val="Body1Text-2ndlevelnumb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BF0A1A"/>
    <w:multiLevelType w:val="hybridMultilevel"/>
    <w:tmpl w:val="8B1AC6A0"/>
    <w:lvl w:ilvl="0" w:tplc="6DF4A326">
      <w:start w:val="1"/>
      <w:numFmt w:val="bullet"/>
      <w:lvlText w:val=""/>
      <w:lvlJc w:val="left"/>
      <w:pPr>
        <w:ind w:left="720" w:hanging="360"/>
      </w:pPr>
      <w:rPr>
        <w:rFonts w:ascii="Symbol" w:hAnsi="Symbol" w:hint="default"/>
      </w:rPr>
    </w:lvl>
    <w:lvl w:ilvl="1" w:tplc="96E8BD7C">
      <w:start w:val="1"/>
      <w:numFmt w:val="bullet"/>
      <w:lvlText w:val="o"/>
      <w:lvlJc w:val="left"/>
      <w:pPr>
        <w:ind w:left="1440" w:hanging="360"/>
      </w:pPr>
      <w:rPr>
        <w:rFonts w:ascii="Courier New" w:hAnsi="Courier New" w:hint="default"/>
      </w:rPr>
    </w:lvl>
    <w:lvl w:ilvl="2" w:tplc="AF3C3870">
      <w:start w:val="1"/>
      <w:numFmt w:val="bullet"/>
      <w:lvlText w:val=""/>
      <w:lvlJc w:val="left"/>
      <w:pPr>
        <w:ind w:left="2160" w:hanging="360"/>
      </w:pPr>
      <w:rPr>
        <w:rFonts w:ascii="Wingdings" w:hAnsi="Wingdings" w:hint="default"/>
      </w:rPr>
    </w:lvl>
    <w:lvl w:ilvl="3" w:tplc="ABA443E6">
      <w:start w:val="1"/>
      <w:numFmt w:val="bullet"/>
      <w:lvlText w:val=""/>
      <w:lvlJc w:val="left"/>
      <w:pPr>
        <w:ind w:left="2880" w:hanging="360"/>
      </w:pPr>
      <w:rPr>
        <w:rFonts w:ascii="Symbol" w:hAnsi="Symbol" w:hint="default"/>
      </w:rPr>
    </w:lvl>
    <w:lvl w:ilvl="4" w:tplc="53569FF8">
      <w:start w:val="1"/>
      <w:numFmt w:val="bullet"/>
      <w:lvlText w:val="o"/>
      <w:lvlJc w:val="left"/>
      <w:pPr>
        <w:ind w:left="3600" w:hanging="360"/>
      </w:pPr>
      <w:rPr>
        <w:rFonts w:ascii="Courier New" w:hAnsi="Courier New" w:hint="default"/>
      </w:rPr>
    </w:lvl>
    <w:lvl w:ilvl="5" w:tplc="803C10E4">
      <w:start w:val="1"/>
      <w:numFmt w:val="bullet"/>
      <w:lvlText w:val=""/>
      <w:lvlJc w:val="left"/>
      <w:pPr>
        <w:ind w:left="4320" w:hanging="360"/>
      </w:pPr>
      <w:rPr>
        <w:rFonts w:ascii="Wingdings" w:hAnsi="Wingdings" w:hint="default"/>
      </w:rPr>
    </w:lvl>
    <w:lvl w:ilvl="6" w:tplc="623CFC6A">
      <w:start w:val="1"/>
      <w:numFmt w:val="bullet"/>
      <w:lvlText w:val=""/>
      <w:lvlJc w:val="left"/>
      <w:pPr>
        <w:ind w:left="5040" w:hanging="360"/>
      </w:pPr>
      <w:rPr>
        <w:rFonts w:ascii="Symbol" w:hAnsi="Symbol" w:hint="default"/>
      </w:rPr>
    </w:lvl>
    <w:lvl w:ilvl="7" w:tplc="1C486376">
      <w:start w:val="1"/>
      <w:numFmt w:val="bullet"/>
      <w:lvlText w:val="o"/>
      <w:lvlJc w:val="left"/>
      <w:pPr>
        <w:ind w:left="5760" w:hanging="360"/>
      </w:pPr>
      <w:rPr>
        <w:rFonts w:ascii="Courier New" w:hAnsi="Courier New" w:hint="default"/>
      </w:rPr>
    </w:lvl>
    <w:lvl w:ilvl="8" w:tplc="2E70F7E4">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0"/>
  </w:num>
  <w:num w:numId="4">
    <w:abstractNumId w:val="19"/>
  </w:num>
  <w:num w:numId="5">
    <w:abstractNumId w:val="4"/>
  </w:num>
  <w:num w:numId="6">
    <w:abstractNumId w:val="8"/>
  </w:num>
  <w:num w:numId="7">
    <w:abstractNumId w:val="12"/>
  </w:num>
  <w:num w:numId="8">
    <w:abstractNumId w:val="14"/>
  </w:num>
  <w:num w:numId="9">
    <w:abstractNumId w:val="17"/>
  </w:num>
  <w:num w:numId="10">
    <w:abstractNumId w:val="16"/>
  </w:num>
  <w:num w:numId="11">
    <w:abstractNumId w:val="5"/>
  </w:num>
  <w:num w:numId="12">
    <w:abstractNumId w:val="3"/>
  </w:num>
  <w:num w:numId="13">
    <w:abstractNumId w:val="15"/>
  </w:num>
  <w:num w:numId="14">
    <w:abstractNumId w:val="7"/>
  </w:num>
  <w:num w:numId="15">
    <w:abstractNumId w:val="20"/>
  </w:num>
  <w:num w:numId="16">
    <w:abstractNumId w:val="2"/>
  </w:num>
  <w:num w:numId="17">
    <w:abstractNumId w:val="2"/>
    <w:lvlOverride w:ilvl="0">
      <w:startOverride w:val="1"/>
    </w:lvlOverride>
  </w:num>
  <w:num w:numId="18">
    <w:abstractNumId w:val="11"/>
  </w:num>
  <w:num w:numId="19">
    <w:abstractNumId w:val="2"/>
  </w:num>
  <w:num w:numId="20">
    <w:abstractNumId w:val="2"/>
  </w:num>
  <w:num w:numId="21">
    <w:abstractNumId w:val="2"/>
  </w:num>
  <w:num w:numId="22">
    <w:abstractNumId w:val="2"/>
  </w:num>
  <w:num w:numId="23">
    <w:abstractNumId w:val="2"/>
  </w:num>
  <w:num w:numId="24">
    <w:abstractNumId w:val="6"/>
  </w:num>
  <w:num w:numId="25">
    <w:abstractNumId w:val="9"/>
  </w:num>
  <w:num w:numId="26">
    <w:abstractNumId w:val="13"/>
  </w:num>
  <w:num w:numId="27">
    <w:abstractNumId w:val="1"/>
  </w:num>
  <w:num w:numId="2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ulticardTableDataCustomXMLPartId" w:val="{7D3729AE-42C0-4496-8438-DEAE6FFD2383}"/>
  </w:docVars>
  <w:rsids>
    <w:rsidRoot w:val="00620D7B"/>
    <w:rsid w:val="00004603"/>
    <w:rsid w:val="00004E43"/>
    <w:rsid w:val="00004ECE"/>
    <w:rsid w:val="00007AE3"/>
    <w:rsid w:val="00007D40"/>
    <w:rsid w:val="00010BB8"/>
    <w:rsid w:val="00012307"/>
    <w:rsid w:val="000128D6"/>
    <w:rsid w:val="00012A64"/>
    <w:rsid w:val="00012ACE"/>
    <w:rsid w:val="0001465C"/>
    <w:rsid w:val="00014C06"/>
    <w:rsid w:val="0001528A"/>
    <w:rsid w:val="000164C1"/>
    <w:rsid w:val="00016FE4"/>
    <w:rsid w:val="000201EA"/>
    <w:rsid w:val="00020285"/>
    <w:rsid w:val="00023203"/>
    <w:rsid w:val="00025467"/>
    <w:rsid w:val="0003120C"/>
    <w:rsid w:val="00032499"/>
    <w:rsid w:val="00036232"/>
    <w:rsid w:val="00037F30"/>
    <w:rsid w:val="00042F0F"/>
    <w:rsid w:val="000435EE"/>
    <w:rsid w:val="0004696F"/>
    <w:rsid w:val="00047085"/>
    <w:rsid w:val="000508A2"/>
    <w:rsid w:val="00053528"/>
    <w:rsid w:val="0005425B"/>
    <w:rsid w:val="00060B60"/>
    <w:rsid w:val="0006215E"/>
    <w:rsid w:val="00062646"/>
    <w:rsid w:val="00063237"/>
    <w:rsid w:val="00063896"/>
    <w:rsid w:val="0006406B"/>
    <w:rsid w:val="0007194B"/>
    <w:rsid w:val="00071E43"/>
    <w:rsid w:val="00074297"/>
    <w:rsid w:val="000746D5"/>
    <w:rsid w:val="00074D45"/>
    <w:rsid w:val="00075830"/>
    <w:rsid w:val="000849A7"/>
    <w:rsid w:val="00086EFB"/>
    <w:rsid w:val="000872DE"/>
    <w:rsid w:val="000879EF"/>
    <w:rsid w:val="00090D52"/>
    <w:rsid w:val="0009223C"/>
    <w:rsid w:val="0009273B"/>
    <w:rsid w:val="0009441A"/>
    <w:rsid w:val="00096051"/>
    <w:rsid w:val="000A1B95"/>
    <w:rsid w:val="000A334E"/>
    <w:rsid w:val="000A3ADF"/>
    <w:rsid w:val="000A3E0A"/>
    <w:rsid w:val="000A4660"/>
    <w:rsid w:val="000A5823"/>
    <w:rsid w:val="000A5B59"/>
    <w:rsid w:val="000A73A5"/>
    <w:rsid w:val="000A7C58"/>
    <w:rsid w:val="000B01B2"/>
    <w:rsid w:val="000B1CC1"/>
    <w:rsid w:val="000B3DFD"/>
    <w:rsid w:val="000B6922"/>
    <w:rsid w:val="000C105B"/>
    <w:rsid w:val="000C3761"/>
    <w:rsid w:val="000D2009"/>
    <w:rsid w:val="000D414E"/>
    <w:rsid w:val="000D4E78"/>
    <w:rsid w:val="000D76D0"/>
    <w:rsid w:val="000E699B"/>
    <w:rsid w:val="000F0B73"/>
    <w:rsid w:val="000F25B5"/>
    <w:rsid w:val="000F3E35"/>
    <w:rsid w:val="000F4A50"/>
    <w:rsid w:val="000F6008"/>
    <w:rsid w:val="000F6B90"/>
    <w:rsid w:val="000F7EB1"/>
    <w:rsid w:val="00100DD4"/>
    <w:rsid w:val="00103966"/>
    <w:rsid w:val="001149F6"/>
    <w:rsid w:val="0011536A"/>
    <w:rsid w:val="00115426"/>
    <w:rsid w:val="00120F20"/>
    <w:rsid w:val="00121923"/>
    <w:rsid w:val="00124FD0"/>
    <w:rsid w:val="00125A46"/>
    <w:rsid w:val="00125DFA"/>
    <w:rsid w:val="00130154"/>
    <w:rsid w:val="00137BC9"/>
    <w:rsid w:val="001437EC"/>
    <w:rsid w:val="00143B45"/>
    <w:rsid w:val="00144954"/>
    <w:rsid w:val="00147034"/>
    <w:rsid w:val="00147755"/>
    <w:rsid w:val="0015101D"/>
    <w:rsid w:val="00151226"/>
    <w:rsid w:val="00154FD9"/>
    <w:rsid w:val="0015533D"/>
    <w:rsid w:val="001634E6"/>
    <w:rsid w:val="001648FC"/>
    <w:rsid w:val="0016772B"/>
    <w:rsid w:val="0016788A"/>
    <w:rsid w:val="00167B11"/>
    <w:rsid w:val="001703A5"/>
    <w:rsid w:val="0017495E"/>
    <w:rsid w:val="00174B44"/>
    <w:rsid w:val="00175561"/>
    <w:rsid w:val="00180FC2"/>
    <w:rsid w:val="0018284B"/>
    <w:rsid w:val="001830F3"/>
    <w:rsid w:val="00183B59"/>
    <w:rsid w:val="00183CEB"/>
    <w:rsid w:val="00185BF0"/>
    <w:rsid w:val="00186425"/>
    <w:rsid w:val="001871F9"/>
    <w:rsid w:val="001923C8"/>
    <w:rsid w:val="00196265"/>
    <w:rsid w:val="001A3776"/>
    <w:rsid w:val="001A3F86"/>
    <w:rsid w:val="001A58E7"/>
    <w:rsid w:val="001A5A53"/>
    <w:rsid w:val="001A5BC1"/>
    <w:rsid w:val="001B0857"/>
    <w:rsid w:val="001B162F"/>
    <w:rsid w:val="001B4B26"/>
    <w:rsid w:val="001B525F"/>
    <w:rsid w:val="001C3DB4"/>
    <w:rsid w:val="001C42A2"/>
    <w:rsid w:val="001C4E60"/>
    <w:rsid w:val="001C5F9B"/>
    <w:rsid w:val="001C7B0E"/>
    <w:rsid w:val="001D5441"/>
    <w:rsid w:val="001D5CAF"/>
    <w:rsid w:val="001D5F96"/>
    <w:rsid w:val="001D6A96"/>
    <w:rsid w:val="001D6EDA"/>
    <w:rsid w:val="001E103A"/>
    <w:rsid w:val="001E10CA"/>
    <w:rsid w:val="001E45A2"/>
    <w:rsid w:val="001E6D40"/>
    <w:rsid w:val="001F19FD"/>
    <w:rsid w:val="001F220F"/>
    <w:rsid w:val="001F3760"/>
    <w:rsid w:val="001F582F"/>
    <w:rsid w:val="001F59AE"/>
    <w:rsid w:val="00200F21"/>
    <w:rsid w:val="002013B0"/>
    <w:rsid w:val="002026DF"/>
    <w:rsid w:val="00202F09"/>
    <w:rsid w:val="00203667"/>
    <w:rsid w:val="00204BD7"/>
    <w:rsid w:val="002106C9"/>
    <w:rsid w:val="00210E48"/>
    <w:rsid w:val="0021108E"/>
    <w:rsid w:val="002116AD"/>
    <w:rsid w:val="0021443A"/>
    <w:rsid w:val="00217EB3"/>
    <w:rsid w:val="002200BB"/>
    <w:rsid w:val="00220B84"/>
    <w:rsid w:val="002216F2"/>
    <w:rsid w:val="002252D6"/>
    <w:rsid w:val="0023092F"/>
    <w:rsid w:val="0023323B"/>
    <w:rsid w:val="002334E4"/>
    <w:rsid w:val="002346B9"/>
    <w:rsid w:val="00236A6F"/>
    <w:rsid w:val="00237864"/>
    <w:rsid w:val="002404E3"/>
    <w:rsid w:val="0024259F"/>
    <w:rsid w:val="00242650"/>
    <w:rsid w:val="00245DC2"/>
    <w:rsid w:val="00253BC6"/>
    <w:rsid w:val="0026222E"/>
    <w:rsid w:val="0026432B"/>
    <w:rsid w:val="002679C7"/>
    <w:rsid w:val="00267B01"/>
    <w:rsid w:val="00270792"/>
    <w:rsid w:val="00277817"/>
    <w:rsid w:val="00283892"/>
    <w:rsid w:val="0028705E"/>
    <w:rsid w:val="00287DF7"/>
    <w:rsid w:val="0029000F"/>
    <w:rsid w:val="00290151"/>
    <w:rsid w:val="00290776"/>
    <w:rsid w:val="00292CB3"/>
    <w:rsid w:val="0029579C"/>
    <w:rsid w:val="00295A81"/>
    <w:rsid w:val="00296D2D"/>
    <w:rsid w:val="002A18AF"/>
    <w:rsid w:val="002A2CAD"/>
    <w:rsid w:val="002A41B2"/>
    <w:rsid w:val="002A4E44"/>
    <w:rsid w:val="002A5422"/>
    <w:rsid w:val="002A7611"/>
    <w:rsid w:val="002B0057"/>
    <w:rsid w:val="002B0A07"/>
    <w:rsid w:val="002B1200"/>
    <w:rsid w:val="002B49AD"/>
    <w:rsid w:val="002B4A28"/>
    <w:rsid w:val="002C2B12"/>
    <w:rsid w:val="002C47E1"/>
    <w:rsid w:val="002C5D5A"/>
    <w:rsid w:val="002C66B0"/>
    <w:rsid w:val="002D0044"/>
    <w:rsid w:val="002D04B0"/>
    <w:rsid w:val="002D3F53"/>
    <w:rsid w:val="002E2F44"/>
    <w:rsid w:val="002E2F8E"/>
    <w:rsid w:val="002E4EF1"/>
    <w:rsid w:val="002F1C59"/>
    <w:rsid w:val="002F1D8A"/>
    <w:rsid w:val="002F7964"/>
    <w:rsid w:val="00300BD3"/>
    <w:rsid w:val="00303E63"/>
    <w:rsid w:val="00304196"/>
    <w:rsid w:val="00305BCA"/>
    <w:rsid w:val="00307282"/>
    <w:rsid w:val="0031109E"/>
    <w:rsid w:val="003152E9"/>
    <w:rsid w:val="00317992"/>
    <w:rsid w:val="00323D58"/>
    <w:rsid w:val="00324E86"/>
    <w:rsid w:val="0032747A"/>
    <w:rsid w:val="00336A1F"/>
    <w:rsid w:val="00340080"/>
    <w:rsid w:val="00341541"/>
    <w:rsid w:val="0034162C"/>
    <w:rsid w:val="003430B6"/>
    <w:rsid w:val="00344934"/>
    <w:rsid w:val="00350609"/>
    <w:rsid w:val="003520A2"/>
    <w:rsid w:val="0035216D"/>
    <w:rsid w:val="003524F8"/>
    <w:rsid w:val="00352A91"/>
    <w:rsid w:val="00353DBE"/>
    <w:rsid w:val="0035469B"/>
    <w:rsid w:val="00355C2D"/>
    <w:rsid w:val="00355E0E"/>
    <w:rsid w:val="00360256"/>
    <w:rsid w:val="00360A31"/>
    <w:rsid w:val="00361FE1"/>
    <w:rsid w:val="0036499C"/>
    <w:rsid w:val="00365CA7"/>
    <w:rsid w:val="00367A34"/>
    <w:rsid w:val="00367E6B"/>
    <w:rsid w:val="00371FBF"/>
    <w:rsid w:val="00373214"/>
    <w:rsid w:val="0038258C"/>
    <w:rsid w:val="00383F6E"/>
    <w:rsid w:val="00384D6E"/>
    <w:rsid w:val="003865B5"/>
    <w:rsid w:val="003878BF"/>
    <w:rsid w:val="00391735"/>
    <w:rsid w:val="003922DA"/>
    <w:rsid w:val="00393510"/>
    <w:rsid w:val="00395D11"/>
    <w:rsid w:val="00397299"/>
    <w:rsid w:val="003A26B8"/>
    <w:rsid w:val="003A536E"/>
    <w:rsid w:val="003B1D28"/>
    <w:rsid w:val="003B3D44"/>
    <w:rsid w:val="003B50F7"/>
    <w:rsid w:val="003B524C"/>
    <w:rsid w:val="003C056C"/>
    <w:rsid w:val="003C2326"/>
    <w:rsid w:val="003C2649"/>
    <w:rsid w:val="003C75FD"/>
    <w:rsid w:val="003D45E9"/>
    <w:rsid w:val="003D4749"/>
    <w:rsid w:val="003E0C6A"/>
    <w:rsid w:val="003E26AF"/>
    <w:rsid w:val="003E2CBC"/>
    <w:rsid w:val="003F16DF"/>
    <w:rsid w:val="003F7BC1"/>
    <w:rsid w:val="00405D50"/>
    <w:rsid w:val="0040716C"/>
    <w:rsid w:val="004125CF"/>
    <w:rsid w:val="004140D8"/>
    <w:rsid w:val="00415826"/>
    <w:rsid w:val="004177D8"/>
    <w:rsid w:val="00417DA2"/>
    <w:rsid w:val="00420301"/>
    <w:rsid w:val="00420FF4"/>
    <w:rsid w:val="00421E98"/>
    <w:rsid w:val="0042262B"/>
    <w:rsid w:val="00423766"/>
    <w:rsid w:val="00423DB9"/>
    <w:rsid w:val="00432E47"/>
    <w:rsid w:val="004416FE"/>
    <w:rsid w:val="004445F9"/>
    <w:rsid w:val="004449C1"/>
    <w:rsid w:val="00445A96"/>
    <w:rsid w:val="00446231"/>
    <w:rsid w:val="004515F0"/>
    <w:rsid w:val="00452A54"/>
    <w:rsid w:val="00453052"/>
    <w:rsid w:val="00454C52"/>
    <w:rsid w:val="00456BA7"/>
    <w:rsid w:val="004636EC"/>
    <w:rsid w:val="004640AC"/>
    <w:rsid w:val="00464FE5"/>
    <w:rsid w:val="00466ABC"/>
    <w:rsid w:val="004717BA"/>
    <w:rsid w:val="0047567E"/>
    <w:rsid w:val="004764B1"/>
    <w:rsid w:val="00477D0C"/>
    <w:rsid w:val="0048052B"/>
    <w:rsid w:val="00480BEA"/>
    <w:rsid w:val="00484132"/>
    <w:rsid w:val="00485909"/>
    <w:rsid w:val="0048625C"/>
    <w:rsid w:val="00487747"/>
    <w:rsid w:val="00487EE0"/>
    <w:rsid w:val="00490C18"/>
    <w:rsid w:val="00491CB9"/>
    <w:rsid w:val="00492E9C"/>
    <w:rsid w:val="00493B01"/>
    <w:rsid w:val="00497612"/>
    <w:rsid w:val="00497EF2"/>
    <w:rsid w:val="004A6E14"/>
    <w:rsid w:val="004B00E6"/>
    <w:rsid w:val="004B1315"/>
    <w:rsid w:val="004B1431"/>
    <w:rsid w:val="004B19B6"/>
    <w:rsid w:val="004B2405"/>
    <w:rsid w:val="004B5BF2"/>
    <w:rsid w:val="004B610F"/>
    <w:rsid w:val="004B74F1"/>
    <w:rsid w:val="004B7A00"/>
    <w:rsid w:val="004C1311"/>
    <w:rsid w:val="004C1654"/>
    <w:rsid w:val="004C28E9"/>
    <w:rsid w:val="004C389E"/>
    <w:rsid w:val="004C59A7"/>
    <w:rsid w:val="004C794C"/>
    <w:rsid w:val="004D1B8D"/>
    <w:rsid w:val="004D1F87"/>
    <w:rsid w:val="004D4E5E"/>
    <w:rsid w:val="004D72C6"/>
    <w:rsid w:val="004D7775"/>
    <w:rsid w:val="004E051A"/>
    <w:rsid w:val="004E2060"/>
    <w:rsid w:val="004E3664"/>
    <w:rsid w:val="004E53ED"/>
    <w:rsid w:val="004F1786"/>
    <w:rsid w:val="004F1DF2"/>
    <w:rsid w:val="004F2C9C"/>
    <w:rsid w:val="004F70C6"/>
    <w:rsid w:val="0050160F"/>
    <w:rsid w:val="00502916"/>
    <w:rsid w:val="005115B6"/>
    <w:rsid w:val="005133F5"/>
    <w:rsid w:val="005150C2"/>
    <w:rsid w:val="005179EC"/>
    <w:rsid w:val="00517BEE"/>
    <w:rsid w:val="00520678"/>
    <w:rsid w:val="00521CB9"/>
    <w:rsid w:val="00522CCE"/>
    <w:rsid w:val="00522D19"/>
    <w:rsid w:val="00524C69"/>
    <w:rsid w:val="00526536"/>
    <w:rsid w:val="00530B70"/>
    <w:rsid w:val="00534009"/>
    <w:rsid w:val="00536841"/>
    <w:rsid w:val="00540FD4"/>
    <w:rsid w:val="00541691"/>
    <w:rsid w:val="00541E9C"/>
    <w:rsid w:val="00547819"/>
    <w:rsid w:val="005534AF"/>
    <w:rsid w:val="00554DA2"/>
    <w:rsid w:val="0055617C"/>
    <w:rsid w:val="00561354"/>
    <w:rsid w:val="00561FA0"/>
    <w:rsid w:val="005644A2"/>
    <w:rsid w:val="00565577"/>
    <w:rsid w:val="00566FFB"/>
    <w:rsid w:val="005676CC"/>
    <w:rsid w:val="00571D08"/>
    <w:rsid w:val="0057212A"/>
    <w:rsid w:val="00572A2C"/>
    <w:rsid w:val="00574952"/>
    <w:rsid w:val="00575525"/>
    <w:rsid w:val="005760A7"/>
    <w:rsid w:val="00581F6C"/>
    <w:rsid w:val="00583145"/>
    <w:rsid w:val="005846C2"/>
    <w:rsid w:val="00584795"/>
    <w:rsid w:val="005869EE"/>
    <w:rsid w:val="00590572"/>
    <w:rsid w:val="0059478C"/>
    <w:rsid w:val="0059548E"/>
    <w:rsid w:val="005A0DB0"/>
    <w:rsid w:val="005A156C"/>
    <w:rsid w:val="005A2766"/>
    <w:rsid w:val="005A5648"/>
    <w:rsid w:val="005A6CBB"/>
    <w:rsid w:val="005A7A92"/>
    <w:rsid w:val="005B00D9"/>
    <w:rsid w:val="005B29F1"/>
    <w:rsid w:val="005B75F3"/>
    <w:rsid w:val="005B76C1"/>
    <w:rsid w:val="005C125D"/>
    <w:rsid w:val="005C2862"/>
    <w:rsid w:val="005C341F"/>
    <w:rsid w:val="005C343E"/>
    <w:rsid w:val="005C4098"/>
    <w:rsid w:val="005C7EDD"/>
    <w:rsid w:val="005D1F34"/>
    <w:rsid w:val="005D4E87"/>
    <w:rsid w:val="005D56E3"/>
    <w:rsid w:val="005D6133"/>
    <w:rsid w:val="005E0615"/>
    <w:rsid w:val="005E382F"/>
    <w:rsid w:val="005F09C3"/>
    <w:rsid w:val="005F433C"/>
    <w:rsid w:val="005F6675"/>
    <w:rsid w:val="00601EA7"/>
    <w:rsid w:val="00603260"/>
    <w:rsid w:val="00603B40"/>
    <w:rsid w:val="00604C8C"/>
    <w:rsid w:val="006053AA"/>
    <w:rsid w:val="00606D90"/>
    <w:rsid w:val="00620D7B"/>
    <w:rsid w:val="006219B6"/>
    <w:rsid w:val="00621C45"/>
    <w:rsid w:val="00623528"/>
    <w:rsid w:val="00623DB5"/>
    <w:rsid w:val="00624B23"/>
    <w:rsid w:val="00625E17"/>
    <w:rsid w:val="00632FA1"/>
    <w:rsid w:val="006331FA"/>
    <w:rsid w:val="00634C10"/>
    <w:rsid w:val="006415C5"/>
    <w:rsid w:val="006416FC"/>
    <w:rsid w:val="0064290A"/>
    <w:rsid w:val="00643BCA"/>
    <w:rsid w:val="00646C54"/>
    <w:rsid w:val="006472A5"/>
    <w:rsid w:val="00647C1C"/>
    <w:rsid w:val="00650137"/>
    <w:rsid w:val="00655690"/>
    <w:rsid w:val="006558DC"/>
    <w:rsid w:val="00656095"/>
    <w:rsid w:val="006563E8"/>
    <w:rsid w:val="00660A5B"/>
    <w:rsid w:val="00661AF3"/>
    <w:rsid w:val="006653AF"/>
    <w:rsid w:val="00665B83"/>
    <w:rsid w:val="0066619F"/>
    <w:rsid w:val="006765F3"/>
    <w:rsid w:val="00682891"/>
    <w:rsid w:val="00683C59"/>
    <w:rsid w:val="006851C5"/>
    <w:rsid w:val="006851F3"/>
    <w:rsid w:val="00685A1C"/>
    <w:rsid w:val="00690CC5"/>
    <w:rsid w:val="006974B6"/>
    <w:rsid w:val="006A17F0"/>
    <w:rsid w:val="006A45CB"/>
    <w:rsid w:val="006A7186"/>
    <w:rsid w:val="006B092E"/>
    <w:rsid w:val="006B1950"/>
    <w:rsid w:val="006B262B"/>
    <w:rsid w:val="006B3EAF"/>
    <w:rsid w:val="006B428D"/>
    <w:rsid w:val="006B5EE5"/>
    <w:rsid w:val="006B607F"/>
    <w:rsid w:val="006C6D0E"/>
    <w:rsid w:val="006D1F6A"/>
    <w:rsid w:val="006D3EED"/>
    <w:rsid w:val="006D50C9"/>
    <w:rsid w:val="006D785A"/>
    <w:rsid w:val="006E1CE0"/>
    <w:rsid w:val="006E2053"/>
    <w:rsid w:val="006E3276"/>
    <w:rsid w:val="006F1DF6"/>
    <w:rsid w:val="006F21EF"/>
    <w:rsid w:val="006F32A2"/>
    <w:rsid w:val="006F3BFB"/>
    <w:rsid w:val="006F5528"/>
    <w:rsid w:val="00700F99"/>
    <w:rsid w:val="007020D8"/>
    <w:rsid w:val="007027ED"/>
    <w:rsid w:val="00703E02"/>
    <w:rsid w:val="007075DD"/>
    <w:rsid w:val="00711686"/>
    <w:rsid w:val="00712405"/>
    <w:rsid w:val="0071381A"/>
    <w:rsid w:val="00715083"/>
    <w:rsid w:val="007151DE"/>
    <w:rsid w:val="00720677"/>
    <w:rsid w:val="007208F0"/>
    <w:rsid w:val="007217AA"/>
    <w:rsid w:val="00721E86"/>
    <w:rsid w:val="0072422E"/>
    <w:rsid w:val="0072452A"/>
    <w:rsid w:val="00725F9C"/>
    <w:rsid w:val="0072709D"/>
    <w:rsid w:val="00730FBE"/>
    <w:rsid w:val="00731241"/>
    <w:rsid w:val="007316F0"/>
    <w:rsid w:val="007324BD"/>
    <w:rsid w:val="007361FB"/>
    <w:rsid w:val="00736C02"/>
    <w:rsid w:val="007435CD"/>
    <w:rsid w:val="007447F2"/>
    <w:rsid w:val="007468C1"/>
    <w:rsid w:val="007478BA"/>
    <w:rsid w:val="00750755"/>
    <w:rsid w:val="00754DE4"/>
    <w:rsid w:val="00757D07"/>
    <w:rsid w:val="00765C39"/>
    <w:rsid w:val="00766E86"/>
    <w:rsid w:val="007701FA"/>
    <w:rsid w:val="007731C5"/>
    <w:rsid w:val="0077394A"/>
    <w:rsid w:val="0078091E"/>
    <w:rsid w:val="00786E3F"/>
    <w:rsid w:val="007901D8"/>
    <w:rsid w:val="00790AC6"/>
    <w:rsid w:val="007919DC"/>
    <w:rsid w:val="0079445D"/>
    <w:rsid w:val="00796F47"/>
    <w:rsid w:val="0079714D"/>
    <w:rsid w:val="007A5C78"/>
    <w:rsid w:val="007A711A"/>
    <w:rsid w:val="007A74D4"/>
    <w:rsid w:val="007A77DB"/>
    <w:rsid w:val="007B6EB6"/>
    <w:rsid w:val="007B792F"/>
    <w:rsid w:val="007C0612"/>
    <w:rsid w:val="007C1DEA"/>
    <w:rsid w:val="007C306B"/>
    <w:rsid w:val="007D0440"/>
    <w:rsid w:val="007D0AC7"/>
    <w:rsid w:val="007D353F"/>
    <w:rsid w:val="007D7FD0"/>
    <w:rsid w:val="007E20F2"/>
    <w:rsid w:val="007E35D6"/>
    <w:rsid w:val="007E3686"/>
    <w:rsid w:val="007E4575"/>
    <w:rsid w:val="007E52AD"/>
    <w:rsid w:val="007F042F"/>
    <w:rsid w:val="007F04CE"/>
    <w:rsid w:val="007F4BA0"/>
    <w:rsid w:val="007F5C0D"/>
    <w:rsid w:val="007F7526"/>
    <w:rsid w:val="0080183D"/>
    <w:rsid w:val="00804970"/>
    <w:rsid w:val="00805875"/>
    <w:rsid w:val="00806E14"/>
    <w:rsid w:val="008149E5"/>
    <w:rsid w:val="00817895"/>
    <w:rsid w:val="00820980"/>
    <w:rsid w:val="00822308"/>
    <w:rsid w:val="008244AC"/>
    <w:rsid w:val="0082625D"/>
    <w:rsid w:val="0082648A"/>
    <w:rsid w:val="00827EA1"/>
    <w:rsid w:val="00831EFA"/>
    <w:rsid w:val="008324E6"/>
    <w:rsid w:val="00834C35"/>
    <w:rsid w:val="0083682B"/>
    <w:rsid w:val="00836ED8"/>
    <w:rsid w:val="00837BD8"/>
    <w:rsid w:val="00840D31"/>
    <w:rsid w:val="008455F2"/>
    <w:rsid w:val="0084592F"/>
    <w:rsid w:val="008463B5"/>
    <w:rsid w:val="0084646D"/>
    <w:rsid w:val="008473E8"/>
    <w:rsid w:val="00851182"/>
    <w:rsid w:val="008514A6"/>
    <w:rsid w:val="00853BAC"/>
    <w:rsid w:val="00857DFD"/>
    <w:rsid w:val="00860DF3"/>
    <w:rsid w:val="00862CF2"/>
    <w:rsid w:val="0086421D"/>
    <w:rsid w:val="008653F7"/>
    <w:rsid w:val="0086606C"/>
    <w:rsid w:val="00866C27"/>
    <w:rsid w:val="00867014"/>
    <w:rsid w:val="0087084E"/>
    <w:rsid w:val="00870B93"/>
    <w:rsid w:val="00871240"/>
    <w:rsid w:val="00873E91"/>
    <w:rsid w:val="00877C32"/>
    <w:rsid w:val="008849D0"/>
    <w:rsid w:val="00884D31"/>
    <w:rsid w:val="008910E9"/>
    <w:rsid w:val="0089178A"/>
    <w:rsid w:val="00892D5D"/>
    <w:rsid w:val="00894467"/>
    <w:rsid w:val="00894690"/>
    <w:rsid w:val="008951A1"/>
    <w:rsid w:val="00895322"/>
    <w:rsid w:val="008A1B8D"/>
    <w:rsid w:val="008A25CA"/>
    <w:rsid w:val="008A3881"/>
    <w:rsid w:val="008A7E40"/>
    <w:rsid w:val="008B1F83"/>
    <w:rsid w:val="008B5695"/>
    <w:rsid w:val="008B569F"/>
    <w:rsid w:val="008C0ACF"/>
    <w:rsid w:val="008C3EFB"/>
    <w:rsid w:val="008C6E13"/>
    <w:rsid w:val="008D2621"/>
    <w:rsid w:val="008D3D31"/>
    <w:rsid w:val="008D4731"/>
    <w:rsid w:val="008D4A1C"/>
    <w:rsid w:val="008E0456"/>
    <w:rsid w:val="008E24B9"/>
    <w:rsid w:val="008E2988"/>
    <w:rsid w:val="008E4A4C"/>
    <w:rsid w:val="008F210B"/>
    <w:rsid w:val="008F2AEF"/>
    <w:rsid w:val="008F411F"/>
    <w:rsid w:val="008F4E0B"/>
    <w:rsid w:val="008F7083"/>
    <w:rsid w:val="0090086D"/>
    <w:rsid w:val="00900AB1"/>
    <w:rsid w:val="00903259"/>
    <w:rsid w:val="00903ADF"/>
    <w:rsid w:val="00907294"/>
    <w:rsid w:val="00911D42"/>
    <w:rsid w:val="009158EE"/>
    <w:rsid w:val="009178A1"/>
    <w:rsid w:val="00924A51"/>
    <w:rsid w:val="00925F17"/>
    <w:rsid w:val="0092799F"/>
    <w:rsid w:val="009319D1"/>
    <w:rsid w:val="009328D5"/>
    <w:rsid w:val="0093342B"/>
    <w:rsid w:val="009338BD"/>
    <w:rsid w:val="00937D95"/>
    <w:rsid w:val="00943E06"/>
    <w:rsid w:val="009533E8"/>
    <w:rsid w:val="0095450D"/>
    <w:rsid w:val="0096277E"/>
    <w:rsid w:val="00962D03"/>
    <w:rsid w:val="0096430B"/>
    <w:rsid w:val="009644D3"/>
    <w:rsid w:val="009668DC"/>
    <w:rsid w:val="00966A85"/>
    <w:rsid w:val="00966E57"/>
    <w:rsid w:val="00972B42"/>
    <w:rsid w:val="00973891"/>
    <w:rsid w:val="00975D11"/>
    <w:rsid w:val="00975FEE"/>
    <w:rsid w:val="00982996"/>
    <w:rsid w:val="00983C40"/>
    <w:rsid w:val="00983DC7"/>
    <w:rsid w:val="009917A7"/>
    <w:rsid w:val="00993B0A"/>
    <w:rsid w:val="00994013"/>
    <w:rsid w:val="00994FE4"/>
    <w:rsid w:val="00995BEF"/>
    <w:rsid w:val="009979BA"/>
    <w:rsid w:val="009A0663"/>
    <w:rsid w:val="009A4DF0"/>
    <w:rsid w:val="009A6F65"/>
    <w:rsid w:val="009B26F6"/>
    <w:rsid w:val="009B2DEE"/>
    <w:rsid w:val="009B4A36"/>
    <w:rsid w:val="009B4FE8"/>
    <w:rsid w:val="009C0B0D"/>
    <w:rsid w:val="009C0D77"/>
    <w:rsid w:val="009C1756"/>
    <w:rsid w:val="009C37AA"/>
    <w:rsid w:val="009C79F3"/>
    <w:rsid w:val="009D06C4"/>
    <w:rsid w:val="009D36F6"/>
    <w:rsid w:val="009D6DF3"/>
    <w:rsid w:val="009D74C9"/>
    <w:rsid w:val="009E2091"/>
    <w:rsid w:val="009F56B9"/>
    <w:rsid w:val="009F7029"/>
    <w:rsid w:val="009F71C5"/>
    <w:rsid w:val="00A01A04"/>
    <w:rsid w:val="00A03004"/>
    <w:rsid w:val="00A048F5"/>
    <w:rsid w:val="00A04932"/>
    <w:rsid w:val="00A065E8"/>
    <w:rsid w:val="00A10168"/>
    <w:rsid w:val="00A105BC"/>
    <w:rsid w:val="00A11EAD"/>
    <w:rsid w:val="00A171D6"/>
    <w:rsid w:val="00A20330"/>
    <w:rsid w:val="00A243CA"/>
    <w:rsid w:val="00A27B8D"/>
    <w:rsid w:val="00A315D8"/>
    <w:rsid w:val="00A34B02"/>
    <w:rsid w:val="00A3620D"/>
    <w:rsid w:val="00A40517"/>
    <w:rsid w:val="00A40C85"/>
    <w:rsid w:val="00A414CC"/>
    <w:rsid w:val="00A41512"/>
    <w:rsid w:val="00A41EA6"/>
    <w:rsid w:val="00A455D5"/>
    <w:rsid w:val="00A46EE9"/>
    <w:rsid w:val="00A4780B"/>
    <w:rsid w:val="00A515AF"/>
    <w:rsid w:val="00A536F8"/>
    <w:rsid w:val="00A54198"/>
    <w:rsid w:val="00A541AE"/>
    <w:rsid w:val="00A5437A"/>
    <w:rsid w:val="00A54BBC"/>
    <w:rsid w:val="00A54D65"/>
    <w:rsid w:val="00A564D4"/>
    <w:rsid w:val="00A62264"/>
    <w:rsid w:val="00A639FA"/>
    <w:rsid w:val="00A6431B"/>
    <w:rsid w:val="00A65FA6"/>
    <w:rsid w:val="00A679BE"/>
    <w:rsid w:val="00A706FA"/>
    <w:rsid w:val="00A730C8"/>
    <w:rsid w:val="00A74079"/>
    <w:rsid w:val="00A80626"/>
    <w:rsid w:val="00A8282D"/>
    <w:rsid w:val="00A82E39"/>
    <w:rsid w:val="00A84F48"/>
    <w:rsid w:val="00A86F92"/>
    <w:rsid w:val="00A9460C"/>
    <w:rsid w:val="00AA0C19"/>
    <w:rsid w:val="00AA60CE"/>
    <w:rsid w:val="00AA672F"/>
    <w:rsid w:val="00AA6A2B"/>
    <w:rsid w:val="00AB3229"/>
    <w:rsid w:val="00AB3CDE"/>
    <w:rsid w:val="00AC0206"/>
    <w:rsid w:val="00AC12DC"/>
    <w:rsid w:val="00AC1585"/>
    <w:rsid w:val="00AC28B9"/>
    <w:rsid w:val="00AC7C6D"/>
    <w:rsid w:val="00AD1AFF"/>
    <w:rsid w:val="00AD2498"/>
    <w:rsid w:val="00AD6477"/>
    <w:rsid w:val="00AD71DA"/>
    <w:rsid w:val="00AE1CCF"/>
    <w:rsid w:val="00AE265F"/>
    <w:rsid w:val="00AE49D3"/>
    <w:rsid w:val="00AE6C48"/>
    <w:rsid w:val="00AF2076"/>
    <w:rsid w:val="00AF35EB"/>
    <w:rsid w:val="00AF4237"/>
    <w:rsid w:val="00AF56AD"/>
    <w:rsid w:val="00B03ADE"/>
    <w:rsid w:val="00B06324"/>
    <w:rsid w:val="00B11623"/>
    <w:rsid w:val="00B11BD9"/>
    <w:rsid w:val="00B155CD"/>
    <w:rsid w:val="00B217A9"/>
    <w:rsid w:val="00B22CA7"/>
    <w:rsid w:val="00B247FD"/>
    <w:rsid w:val="00B24D67"/>
    <w:rsid w:val="00B276F4"/>
    <w:rsid w:val="00B358AB"/>
    <w:rsid w:val="00B3703F"/>
    <w:rsid w:val="00B374A8"/>
    <w:rsid w:val="00B42BF4"/>
    <w:rsid w:val="00B42CD4"/>
    <w:rsid w:val="00B4664C"/>
    <w:rsid w:val="00B47A5D"/>
    <w:rsid w:val="00B518F4"/>
    <w:rsid w:val="00B5301F"/>
    <w:rsid w:val="00B542AE"/>
    <w:rsid w:val="00B569FE"/>
    <w:rsid w:val="00B56EFC"/>
    <w:rsid w:val="00B652EC"/>
    <w:rsid w:val="00B6613E"/>
    <w:rsid w:val="00B66F3A"/>
    <w:rsid w:val="00B71D0F"/>
    <w:rsid w:val="00B72A03"/>
    <w:rsid w:val="00B74B7B"/>
    <w:rsid w:val="00B8256F"/>
    <w:rsid w:val="00B830CF"/>
    <w:rsid w:val="00B834F4"/>
    <w:rsid w:val="00B8650C"/>
    <w:rsid w:val="00B90A07"/>
    <w:rsid w:val="00B91C78"/>
    <w:rsid w:val="00B923A8"/>
    <w:rsid w:val="00B9253B"/>
    <w:rsid w:val="00B972F3"/>
    <w:rsid w:val="00BA29FF"/>
    <w:rsid w:val="00BA4C77"/>
    <w:rsid w:val="00BA5398"/>
    <w:rsid w:val="00BA7783"/>
    <w:rsid w:val="00BB099F"/>
    <w:rsid w:val="00BB1F52"/>
    <w:rsid w:val="00BB3852"/>
    <w:rsid w:val="00BB3EE1"/>
    <w:rsid w:val="00BB67A4"/>
    <w:rsid w:val="00BC0AC8"/>
    <w:rsid w:val="00BC3940"/>
    <w:rsid w:val="00BD7AD8"/>
    <w:rsid w:val="00BE34F2"/>
    <w:rsid w:val="00BE482A"/>
    <w:rsid w:val="00BF0966"/>
    <w:rsid w:val="00BF0AAA"/>
    <w:rsid w:val="00BF1EC6"/>
    <w:rsid w:val="00BF7D8A"/>
    <w:rsid w:val="00C0364E"/>
    <w:rsid w:val="00C17057"/>
    <w:rsid w:val="00C20AC9"/>
    <w:rsid w:val="00C20DBC"/>
    <w:rsid w:val="00C22297"/>
    <w:rsid w:val="00C22D25"/>
    <w:rsid w:val="00C24E4C"/>
    <w:rsid w:val="00C26FC7"/>
    <w:rsid w:val="00C2726E"/>
    <w:rsid w:val="00C317AF"/>
    <w:rsid w:val="00C3190D"/>
    <w:rsid w:val="00C320C1"/>
    <w:rsid w:val="00C3420C"/>
    <w:rsid w:val="00C34DF4"/>
    <w:rsid w:val="00C35C42"/>
    <w:rsid w:val="00C370B1"/>
    <w:rsid w:val="00C37E73"/>
    <w:rsid w:val="00C430B6"/>
    <w:rsid w:val="00C45D9F"/>
    <w:rsid w:val="00C46630"/>
    <w:rsid w:val="00C46D35"/>
    <w:rsid w:val="00C50516"/>
    <w:rsid w:val="00C5483C"/>
    <w:rsid w:val="00C558F7"/>
    <w:rsid w:val="00C603CE"/>
    <w:rsid w:val="00C61495"/>
    <w:rsid w:val="00C6290E"/>
    <w:rsid w:val="00C62B8A"/>
    <w:rsid w:val="00C640FA"/>
    <w:rsid w:val="00C657D6"/>
    <w:rsid w:val="00C708CD"/>
    <w:rsid w:val="00C8211B"/>
    <w:rsid w:val="00C86E3F"/>
    <w:rsid w:val="00C871EF"/>
    <w:rsid w:val="00C87EC2"/>
    <w:rsid w:val="00C87FDC"/>
    <w:rsid w:val="00C906F3"/>
    <w:rsid w:val="00C949AB"/>
    <w:rsid w:val="00C94C04"/>
    <w:rsid w:val="00C964D6"/>
    <w:rsid w:val="00C9778A"/>
    <w:rsid w:val="00CA071A"/>
    <w:rsid w:val="00CA359B"/>
    <w:rsid w:val="00CA3622"/>
    <w:rsid w:val="00CA43EE"/>
    <w:rsid w:val="00CA55AA"/>
    <w:rsid w:val="00CA63A7"/>
    <w:rsid w:val="00CA6EC3"/>
    <w:rsid w:val="00CA7E25"/>
    <w:rsid w:val="00CB36FC"/>
    <w:rsid w:val="00CB698C"/>
    <w:rsid w:val="00CB7BDD"/>
    <w:rsid w:val="00CC1039"/>
    <w:rsid w:val="00CC28DA"/>
    <w:rsid w:val="00CC308B"/>
    <w:rsid w:val="00CC30F9"/>
    <w:rsid w:val="00CC37BB"/>
    <w:rsid w:val="00CC53A9"/>
    <w:rsid w:val="00CC55CC"/>
    <w:rsid w:val="00CC5DB8"/>
    <w:rsid w:val="00CD0AD1"/>
    <w:rsid w:val="00CD1FDD"/>
    <w:rsid w:val="00CD2FF1"/>
    <w:rsid w:val="00CD3246"/>
    <w:rsid w:val="00CD497C"/>
    <w:rsid w:val="00CD55A2"/>
    <w:rsid w:val="00CE102D"/>
    <w:rsid w:val="00CE219C"/>
    <w:rsid w:val="00CE2AFA"/>
    <w:rsid w:val="00CE3F13"/>
    <w:rsid w:val="00CF1BC7"/>
    <w:rsid w:val="00CF6DC1"/>
    <w:rsid w:val="00D01DBC"/>
    <w:rsid w:val="00D075B1"/>
    <w:rsid w:val="00D13ADA"/>
    <w:rsid w:val="00D17E59"/>
    <w:rsid w:val="00D21529"/>
    <w:rsid w:val="00D21750"/>
    <w:rsid w:val="00D22C03"/>
    <w:rsid w:val="00D24150"/>
    <w:rsid w:val="00D30F8C"/>
    <w:rsid w:val="00D339FE"/>
    <w:rsid w:val="00D341D3"/>
    <w:rsid w:val="00D346F7"/>
    <w:rsid w:val="00D40779"/>
    <w:rsid w:val="00D43462"/>
    <w:rsid w:val="00D462E0"/>
    <w:rsid w:val="00D472A7"/>
    <w:rsid w:val="00D5278F"/>
    <w:rsid w:val="00D53B85"/>
    <w:rsid w:val="00D55EB6"/>
    <w:rsid w:val="00D64779"/>
    <w:rsid w:val="00D677AA"/>
    <w:rsid w:val="00D70861"/>
    <w:rsid w:val="00D7294C"/>
    <w:rsid w:val="00D72BBF"/>
    <w:rsid w:val="00D74A67"/>
    <w:rsid w:val="00D8052A"/>
    <w:rsid w:val="00D828DC"/>
    <w:rsid w:val="00D82E5B"/>
    <w:rsid w:val="00D84C26"/>
    <w:rsid w:val="00D915BD"/>
    <w:rsid w:val="00D91DD9"/>
    <w:rsid w:val="00D94687"/>
    <w:rsid w:val="00D963E9"/>
    <w:rsid w:val="00D973FB"/>
    <w:rsid w:val="00DA0A78"/>
    <w:rsid w:val="00DA0A90"/>
    <w:rsid w:val="00DA0AC5"/>
    <w:rsid w:val="00DA0C89"/>
    <w:rsid w:val="00DA5A10"/>
    <w:rsid w:val="00DA6A0B"/>
    <w:rsid w:val="00DB330D"/>
    <w:rsid w:val="00DB3B44"/>
    <w:rsid w:val="00DB4A16"/>
    <w:rsid w:val="00DB51BD"/>
    <w:rsid w:val="00DB6260"/>
    <w:rsid w:val="00DB6AAB"/>
    <w:rsid w:val="00DC0EAC"/>
    <w:rsid w:val="00DC130F"/>
    <w:rsid w:val="00DC2297"/>
    <w:rsid w:val="00DD0650"/>
    <w:rsid w:val="00DD4611"/>
    <w:rsid w:val="00DD4CEF"/>
    <w:rsid w:val="00DD63C5"/>
    <w:rsid w:val="00DE03CF"/>
    <w:rsid w:val="00DE34DC"/>
    <w:rsid w:val="00DE392C"/>
    <w:rsid w:val="00DF1653"/>
    <w:rsid w:val="00DF2232"/>
    <w:rsid w:val="00DF484A"/>
    <w:rsid w:val="00E03DBD"/>
    <w:rsid w:val="00E03F07"/>
    <w:rsid w:val="00E05436"/>
    <w:rsid w:val="00E06D07"/>
    <w:rsid w:val="00E07665"/>
    <w:rsid w:val="00E079D7"/>
    <w:rsid w:val="00E07B80"/>
    <w:rsid w:val="00E07D34"/>
    <w:rsid w:val="00E122C6"/>
    <w:rsid w:val="00E125FF"/>
    <w:rsid w:val="00E1274B"/>
    <w:rsid w:val="00E132AF"/>
    <w:rsid w:val="00E137B7"/>
    <w:rsid w:val="00E14E86"/>
    <w:rsid w:val="00E14EAA"/>
    <w:rsid w:val="00E17C66"/>
    <w:rsid w:val="00E216A2"/>
    <w:rsid w:val="00E21CE2"/>
    <w:rsid w:val="00E25191"/>
    <w:rsid w:val="00E2527D"/>
    <w:rsid w:val="00E3503F"/>
    <w:rsid w:val="00E35937"/>
    <w:rsid w:val="00E37EC9"/>
    <w:rsid w:val="00E37F83"/>
    <w:rsid w:val="00E443FF"/>
    <w:rsid w:val="00E5039C"/>
    <w:rsid w:val="00E5426F"/>
    <w:rsid w:val="00E563BB"/>
    <w:rsid w:val="00E631AE"/>
    <w:rsid w:val="00E65DFD"/>
    <w:rsid w:val="00E678FA"/>
    <w:rsid w:val="00E70DA2"/>
    <w:rsid w:val="00E745FE"/>
    <w:rsid w:val="00E779F5"/>
    <w:rsid w:val="00E823B0"/>
    <w:rsid w:val="00E836F1"/>
    <w:rsid w:val="00E839AF"/>
    <w:rsid w:val="00E84354"/>
    <w:rsid w:val="00E86EFC"/>
    <w:rsid w:val="00E93D90"/>
    <w:rsid w:val="00E94D8E"/>
    <w:rsid w:val="00E95EB2"/>
    <w:rsid w:val="00EA08BC"/>
    <w:rsid w:val="00EA2C43"/>
    <w:rsid w:val="00EA3318"/>
    <w:rsid w:val="00EA605C"/>
    <w:rsid w:val="00EA7940"/>
    <w:rsid w:val="00EB1DBF"/>
    <w:rsid w:val="00EB26EE"/>
    <w:rsid w:val="00EB74A6"/>
    <w:rsid w:val="00EB7EB7"/>
    <w:rsid w:val="00EC02E2"/>
    <w:rsid w:val="00EC06DE"/>
    <w:rsid w:val="00EC33F1"/>
    <w:rsid w:val="00ED0D79"/>
    <w:rsid w:val="00ED0FD6"/>
    <w:rsid w:val="00ED3671"/>
    <w:rsid w:val="00ED5A5B"/>
    <w:rsid w:val="00ED6871"/>
    <w:rsid w:val="00ED6DE9"/>
    <w:rsid w:val="00EE021D"/>
    <w:rsid w:val="00EE3696"/>
    <w:rsid w:val="00EE3A6C"/>
    <w:rsid w:val="00EE5439"/>
    <w:rsid w:val="00EF2D32"/>
    <w:rsid w:val="00EF3681"/>
    <w:rsid w:val="00EF3685"/>
    <w:rsid w:val="00EF5121"/>
    <w:rsid w:val="00F00E52"/>
    <w:rsid w:val="00F01A67"/>
    <w:rsid w:val="00F025D3"/>
    <w:rsid w:val="00F034AD"/>
    <w:rsid w:val="00F03987"/>
    <w:rsid w:val="00F061A4"/>
    <w:rsid w:val="00F14129"/>
    <w:rsid w:val="00F17B09"/>
    <w:rsid w:val="00F20BFD"/>
    <w:rsid w:val="00F20DE2"/>
    <w:rsid w:val="00F22500"/>
    <w:rsid w:val="00F226CE"/>
    <w:rsid w:val="00F226EB"/>
    <w:rsid w:val="00F23043"/>
    <w:rsid w:val="00F23F1B"/>
    <w:rsid w:val="00F2596C"/>
    <w:rsid w:val="00F27483"/>
    <w:rsid w:val="00F275A3"/>
    <w:rsid w:val="00F27C66"/>
    <w:rsid w:val="00F319AB"/>
    <w:rsid w:val="00F36323"/>
    <w:rsid w:val="00F37130"/>
    <w:rsid w:val="00F45911"/>
    <w:rsid w:val="00F45A98"/>
    <w:rsid w:val="00F51E30"/>
    <w:rsid w:val="00F55628"/>
    <w:rsid w:val="00F60AE7"/>
    <w:rsid w:val="00F611DE"/>
    <w:rsid w:val="00F61706"/>
    <w:rsid w:val="00F61E7B"/>
    <w:rsid w:val="00F6371B"/>
    <w:rsid w:val="00F63CCF"/>
    <w:rsid w:val="00F64114"/>
    <w:rsid w:val="00F70575"/>
    <w:rsid w:val="00F717F7"/>
    <w:rsid w:val="00F71E7C"/>
    <w:rsid w:val="00F73372"/>
    <w:rsid w:val="00F73928"/>
    <w:rsid w:val="00F75B65"/>
    <w:rsid w:val="00F75FC7"/>
    <w:rsid w:val="00F76F6F"/>
    <w:rsid w:val="00F8046B"/>
    <w:rsid w:val="00F84059"/>
    <w:rsid w:val="00F84BBF"/>
    <w:rsid w:val="00F8608C"/>
    <w:rsid w:val="00F86E55"/>
    <w:rsid w:val="00F9066F"/>
    <w:rsid w:val="00F925A1"/>
    <w:rsid w:val="00FA03D0"/>
    <w:rsid w:val="00FA1D6E"/>
    <w:rsid w:val="00FB012B"/>
    <w:rsid w:val="00FB0B9B"/>
    <w:rsid w:val="00FC1C2C"/>
    <w:rsid w:val="00FC1C84"/>
    <w:rsid w:val="00FC573E"/>
    <w:rsid w:val="00FC682D"/>
    <w:rsid w:val="00FD34B5"/>
    <w:rsid w:val="00FD4B13"/>
    <w:rsid w:val="00FD5251"/>
    <w:rsid w:val="00FE0ADC"/>
    <w:rsid w:val="00FE1782"/>
    <w:rsid w:val="00FE3830"/>
    <w:rsid w:val="00FE39C2"/>
    <w:rsid w:val="00FE442C"/>
    <w:rsid w:val="00FE4C7B"/>
    <w:rsid w:val="00FE7699"/>
    <w:rsid w:val="00FF09F9"/>
    <w:rsid w:val="00FF1710"/>
    <w:rsid w:val="00FF1C73"/>
    <w:rsid w:val="00FF3567"/>
    <w:rsid w:val="00FF5C44"/>
    <w:rsid w:val="00FF759E"/>
    <w:rsid w:val="00FF7DF7"/>
    <w:rsid w:val="02495C59"/>
    <w:rsid w:val="0273FAA7"/>
    <w:rsid w:val="034CA518"/>
    <w:rsid w:val="03FDB1E2"/>
    <w:rsid w:val="046CD9FF"/>
    <w:rsid w:val="049E0622"/>
    <w:rsid w:val="04B3D691"/>
    <w:rsid w:val="0545D666"/>
    <w:rsid w:val="063D8EAC"/>
    <w:rsid w:val="064D808C"/>
    <w:rsid w:val="0814F467"/>
    <w:rsid w:val="0A8931F1"/>
    <w:rsid w:val="0AF4A9E9"/>
    <w:rsid w:val="0C1C5D49"/>
    <w:rsid w:val="0D754769"/>
    <w:rsid w:val="0D84C76B"/>
    <w:rsid w:val="0DAC8279"/>
    <w:rsid w:val="0E3CFEE8"/>
    <w:rsid w:val="0F0A1986"/>
    <w:rsid w:val="102F2B09"/>
    <w:rsid w:val="104743B5"/>
    <w:rsid w:val="117777E6"/>
    <w:rsid w:val="11DB6694"/>
    <w:rsid w:val="135531B6"/>
    <w:rsid w:val="1361245B"/>
    <w:rsid w:val="14BED673"/>
    <w:rsid w:val="15D44BBD"/>
    <w:rsid w:val="16031299"/>
    <w:rsid w:val="16CB34F6"/>
    <w:rsid w:val="17D553EB"/>
    <w:rsid w:val="1800F924"/>
    <w:rsid w:val="196DF87B"/>
    <w:rsid w:val="1994A745"/>
    <w:rsid w:val="1ADFC351"/>
    <w:rsid w:val="1B8B3CF3"/>
    <w:rsid w:val="1C018107"/>
    <w:rsid w:val="1C4C7503"/>
    <w:rsid w:val="1CDE07C7"/>
    <w:rsid w:val="1E9703D9"/>
    <w:rsid w:val="208C6BEF"/>
    <w:rsid w:val="20D33DD0"/>
    <w:rsid w:val="20D77A9C"/>
    <w:rsid w:val="210E80E7"/>
    <w:rsid w:val="211D81E4"/>
    <w:rsid w:val="2231020B"/>
    <w:rsid w:val="223FB2CF"/>
    <w:rsid w:val="2244633F"/>
    <w:rsid w:val="23352F1B"/>
    <w:rsid w:val="2380266B"/>
    <w:rsid w:val="26270484"/>
    <w:rsid w:val="2658ABF1"/>
    <w:rsid w:val="26899BF9"/>
    <w:rsid w:val="26FE86A8"/>
    <w:rsid w:val="270F409F"/>
    <w:rsid w:val="272089A2"/>
    <w:rsid w:val="2A16CE73"/>
    <w:rsid w:val="2AC252F0"/>
    <w:rsid w:val="2C3F12F0"/>
    <w:rsid w:val="2DDF065B"/>
    <w:rsid w:val="2E06FE75"/>
    <w:rsid w:val="2ECC239A"/>
    <w:rsid w:val="2FBA2131"/>
    <w:rsid w:val="2FD56F1F"/>
    <w:rsid w:val="30BEDFE5"/>
    <w:rsid w:val="30D6DF72"/>
    <w:rsid w:val="30FE6859"/>
    <w:rsid w:val="310A352B"/>
    <w:rsid w:val="3247F5C1"/>
    <w:rsid w:val="3354F807"/>
    <w:rsid w:val="3359B9B1"/>
    <w:rsid w:val="340F94B4"/>
    <w:rsid w:val="34FD3089"/>
    <w:rsid w:val="3587E3F1"/>
    <w:rsid w:val="35D2C255"/>
    <w:rsid w:val="35E1BE1C"/>
    <w:rsid w:val="37B206C0"/>
    <w:rsid w:val="37D7459D"/>
    <w:rsid w:val="3888C05B"/>
    <w:rsid w:val="39D50E0F"/>
    <w:rsid w:val="3B810F4B"/>
    <w:rsid w:val="3BCB5AA7"/>
    <w:rsid w:val="3BFFFCB3"/>
    <w:rsid w:val="3CAC9B32"/>
    <w:rsid w:val="3DC9E778"/>
    <w:rsid w:val="3E81EBE0"/>
    <w:rsid w:val="3FA20110"/>
    <w:rsid w:val="3FFA1941"/>
    <w:rsid w:val="40046889"/>
    <w:rsid w:val="40B7CC31"/>
    <w:rsid w:val="4245FC47"/>
    <w:rsid w:val="430E320A"/>
    <w:rsid w:val="43536F1A"/>
    <w:rsid w:val="43AAC1FD"/>
    <w:rsid w:val="445C897F"/>
    <w:rsid w:val="44A10BDF"/>
    <w:rsid w:val="46432883"/>
    <w:rsid w:val="4A11F9E7"/>
    <w:rsid w:val="4A55087A"/>
    <w:rsid w:val="4A95FBBB"/>
    <w:rsid w:val="4B371273"/>
    <w:rsid w:val="4C26428F"/>
    <w:rsid w:val="4D2BBB68"/>
    <w:rsid w:val="4DB5230E"/>
    <w:rsid w:val="4DBC20E8"/>
    <w:rsid w:val="4DF800D5"/>
    <w:rsid w:val="4DFA98C4"/>
    <w:rsid w:val="4E0F1293"/>
    <w:rsid w:val="4E497118"/>
    <w:rsid w:val="4EAF5C13"/>
    <w:rsid w:val="4EDE44F9"/>
    <w:rsid w:val="50F4F4A0"/>
    <w:rsid w:val="52EC1DC0"/>
    <w:rsid w:val="53113CC6"/>
    <w:rsid w:val="531C6769"/>
    <w:rsid w:val="544AA300"/>
    <w:rsid w:val="55BCB34C"/>
    <w:rsid w:val="55FB9BE9"/>
    <w:rsid w:val="56371DED"/>
    <w:rsid w:val="572598F8"/>
    <w:rsid w:val="57FB3B1A"/>
    <w:rsid w:val="5A3ED5A7"/>
    <w:rsid w:val="5B0CAE8C"/>
    <w:rsid w:val="5CC1FEB8"/>
    <w:rsid w:val="5DC5AA15"/>
    <w:rsid w:val="5DF2EA5C"/>
    <w:rsid w:val="5F2EBA4F"/>
    <w:rsid w:val="5F530AB8"/>
    <w:rsid w:val="60827428"/>
    <w:rsid w:val="624AE649"/>
    <w:rsid w:val="644547B4"/>
    <w:rsid w:val="64497E01"/>
    <w:rsid w:val="64ECE9EA"/>
    <w:rsid w:val="651386ED"/>
    <w:rsid w:val="660C0CA9"/>
    <w:rsid w:val="680B6BA6"/>
    <w:rsid w:val="69036471"/>
    <w:rsid w:val="694E8D8C"/>
    <w:rsid w:val="6D1BE282"/>
    <w:rsid w:val="6E587D36"/>
    <w:rsid w:val="6EF1DD83"/>
    <w:rsid w:val="70B9831A"/>
    <w:rsid w:val="70DD9E44"/>
    <w:rsid w:val="71DFDDA4"/>
    <w:rsid w:val="72169C0A"/>
    <w:rsid w:val="72272CE8"/>
    <w:rsid w:val="733427FF"/>
    <w:rsid w:val="73628A7D"/>
    <w:rsid w:val="73C2CD45"/>
    <w:rsid w:val="73DF90CE"/>
    <w:rsid w:val="7404E072"/>
    <w:rsid w:val="74577153"/>
    <w:rsid w:val="74B79DE0"/>
    <w:rsid w:val="74E32AEF"/>
    <w:rsid w:val="758CA2F7"/>
    <w:rsid w:val="77D7DCAD"/>
    <w:rsid w:val="78554E3D"/>
    <w:rsid w:val="7912B447"/>
    <w:rsid w:val="79E60AE5"/>
    <w:rsid w:val="7A037C2E"/>
    <w:rsid w:val="7B4C2353"/>
    <w:rsid w:val="7B699163"/>
    <w:rsid w:val="7BBD6390"/>
    <w:rsid w:val="7D347C05"/>
    <w:rsid w:val="7D6288C4"/>
    <w:rsid w:val="7D726501"/>
    <w:rsid w:val="7D81CD51"/>
    <w:rsid w:val="7E1BE7A0"/>
    <w:rsid w:val="7F644A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C8B51"/>
  <w15:docId w15:val="{4DE9A899-DB55-4707-B7C5-2F82262E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498"/>
    <w:rPr>
      <w:rFonts w:ascii="Times New Roman" w:hAnsi="Times New Roman"/>
      <w:sz w:val="24"/>
      <w:szCs w:val="24"/>
    </w:rPr>
  </w:style>
  <w:style w:type="paragraph" w:styleId="Heading1">
    <w:name w:val="heading 1"/>
    <w:basedOn w:val="Normal"/>
    <w:next w:val="Normal"/>
    <w:link w:val="Heading1Char"/>
    <w:uiPriority w:val="9"/>
    <w:qFormat/>
    <w:rsid w:val="007A711A"/>
    <w:pPr>
      <w:keepNext/>
      <w:numPr>
        <w:numId w:val="4"/>
      </w:numPr>
      <w:outlineLvl w:val="0"/>
    </w:pPr>
    <w:rPr>
      <w:rFonts w:ascii="Times" w:hAnsi="Times"/>
      <w:b/>
      <w:sz w:val="28"/>
      <w:szCs w:val="28"/>
    </w:rPr>
  </w:style>
  <w:style w:type="paragraph" w:styleId="Heading2">
    <w:name w:val="heading 2"/>
    <w:basedOn w:val="Normal"/>
    <w:next w:val="Normal"/>
    <w:link w:val="Heading2Char"/>
    <w:qFormat/>
    <w:rsid w:val="008473E8"/>
    <w:pPr>
      <w:keepNext/>
      <w:numPr>
        <w:numId w:val="16"/>
      </w:numPr>
      <w:spacing w:before="120"/>
      <w:outlineLvl w:val="1"/>
    </w:pPr>
    <w:rPr>
      <w:rFonts w:ascii="Times" w:hAnsi="Times"/>
      <w:b/>
      <w:sz w:val="20"/>
      <w:szCs w:val="20"/>
    </w:rPr>
  </w:style>
  <w:style w:type="paragraph" w:styleId="Heading3">
    <w:name w:val="heading 3"/>
    <w:basedOn w:val="Normal"/>
    <w:next w:val="Normal"/>
    <w:link w:val="Heading3Char"/>
    <w:uiPriority w:val="9"/>
    <w:qFormat/>
    <w:rsid w:val="00D472A7"/>
    <w:pPr>
      <w:keepNext/>
      <w:jc w:val="right"/>
      <w:outlineLvl w:val="2"/>
    </w:pPr>
    <w:rPr>
      <w:rFonts w:ascii="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sz w:val="28"/>
      <w:szCs w:val="28"/>
    </w:rPr>
  </w:style>
  <w:style w:type="character" w:customStyle="1" w:styleId="Heading2Char">
    <w:name w:val="Heading 2 Char"/>
    <w:basedOn w:val="DefaultParagraphFont"/>
    <w:link w:val="Heading2"/>
    <w:locked/>
    <w:rsid w:val="00CB7BDD"/>
    <w:rPr>
      <w: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rsid w:val="00D472A7"/>
    <w:pPr>
      <w:tabs>
        <w:tab w:val="right" w:pos="9360"/>
      </w:tabs>
    </w:pPr>
    <w:rPr>
      <w:rFonts w:ascii="Times" w:hAnsi="Times"/>
      <w:sz w:val="16"/>
      <w:szCs w:val="20"/>
    </w:rPr>
  </w:style>
  <w:style w:type="character" w:customStyle="1" w:styleId="HeaderChar">
    <w:name w:val="Header Char"/>
    <w:basedOn w:val="DefaultParagraphFont"/>
    <w:link w:val="Header"/>
    <w:uiPriority w:val="99"/>
    <w:locked/>
    <w:rsid w:val="00DB51BD"/>
    <w:rPr>
      <w:rFonts w:ascii="Verdana" w:hAnsi="Verdana" w:cs="Tahoma"/>
      <w:sz w:val="16"/>
    </w:rPr>
  </w:style>
  <w:style w:type="paragraph" w:styleId="Footer">
    <w:name w:val="footer"/>
    <w:basedOn w:val="Normal"/>
    <w:link w:val="FooterChar"/>
    <w:uiPriority w:val="99"/>
    <w:rsid w:val="00F55628"/>
    <w:pPr>
      <w:pBdr>
        <w:top w:val="single" w:sz="4" w:space="1" w:color="333333"/>
      </w:pBdr>
      <w:tabs>
        <w:tab w:val="right" w:pos="9360"/>
      </w:tabs>
    </w:pPr>
    <w:rPr>
      <w:rFonts w:ascii="Times" w:hAnsi="Times"/>
      <w:sz w:val="16"/>
      <w:szCs w:val="20"/>
    </w:rPr>
  </w:style>
  <w:style w:type="character" w:customStyle="1" w:styleId="FooterChar">
    <w:name w:val="Footer Char"/>
    <w:basedOn w:val="DefaultParagraphFont"/>
    <w:link w:val="Footer"/>
    <w:uiPriority w:val="99"/>
    <w:semiHidden/>
    <w:rPr>
      <w:rFonts w:ascii="Verdana" w:hAnsi="Verdana" w:cs="Tahoma"/>
    </w:rPr>
  </w:style>
  <w:style w:type="paragraph" w:styleId="BodyTextIndent">
    <w:name w:val="Body Text Indent"/>
    <w:aliases w:val="Instruction 2,Example questions - no hanging indent"/>
    <w:basedOn w:val="Normal"/>
    <w:link w:val="BodyTextIndentChar"/>
    <w:uiPriority w:val="99"/>
    <w:rsid w:val="00D472A7"/>
    <w:pPr>
      <w:spacing w:after="240"/>
      <w:ind w:left="1440"/>
    </w:pPr>
    <w:rPr>
      <w:rFonts w:ascii="Times" w:hAnsi="Times"/>
      <w:color w:val="800080"/>
      <w:sz w:val="20"/>
      <w:szCs w:val="20"/>
    </w:rPr>
  </w:style>
  <w:style w:type="paragraph" w:customStyle="1" w:styleId="FormText">
    <w:name w:val="Form Text"/>
    <w:basedOn w:val="Normal"/>
    <w:rsid w:val="00D472A7"/>
    <w:pPr>
      <w:spacing w:before="120" w:after="120"/>
    </w:pPr>
    <w:rPr>
      <w:rFonts w:ascii="Times" w:hAnsi="Times"/>
      <w:sz w:val="20"/>
      <w:szCs w:val="20"/>
    </w:rPr>
  </w:style>
  <w:style w:type="paragraph" w:customStyle="1" w:styleId="DocTitle-Right">
    <w:name w:val="Doc Title-Right"/>
    <w:basedOn w:val="Heading1"/>
    <w:rsid w:val="00D472A7"/>
    <w:pPr>
      <w:pBdr>
        <w:top w:val="single" w:sz="24" w:space="1" w:color="800080"/>
        <w:right w:val="single" w:sz="24" w:space="4" w:color="800080"/>
      </w:pBdr>
    </w:pPr>
    <w:rPr>
      <w:bCs/>
      <w:color w:val="FF6600"/>
      <w:sz w:val="48"/>
    </w:rPr>
  </w:style>
  <w:style w:type="paragraph" w:customStyle="1" w:styleId="Sub-Title1">
    <w:name w:val="Sub-Title 1"/>
    <w:basedOn w:val="Heading1"/>
    <w:rsid w:val="00D472A7"/>
    <w:pPr>
      <w:pBdr>
        <w:top w:val="single" w:sz="8" w:space="1" w:color="800080"/>
      </w:pBdr>
      <w:spacing w:before="1200"/>
    </w:pPr>
    <w:rPr>
      <w:sz w:val="24"/>
    </w:rPr>
  </w:style>
  <w:style w:type="paragraph" w:customStyle="1" w:styleId="SubTitle2">
    <w:name w:val="Sub Title 2"/>
    <w:basedOn w:val="BodyText"/>
    <w:rsid w:val="009917A7"/>
    <w:pPr>
      <w:spacing w:after="1080"/>
    </w:pPr>
    <w:rPr>
      <w:sz w:val="24"/>
    </w:rPr>
  </w:style>
  <w:style w:type="paragraph" w:customStyle="1" w:styleId="SubTitle3">
    <w:name w:val="Sub Title 3"/>
    <w:basedOn w:val="Normal"/>
    <w:rsid w:val="00D472A7"/>
    <w:pPr>
      <w:jc w:val="right"/>
    </w:pPr>
    <w:rPr>
      <w:rFonts w:ascii="Times" w:hAnsi="Times"/>
      <w:color w:val="993300"/>
      <w:sz w:val="20"/>
      <w:szCs w:val="20"/>
    </w:rPr>
  </w:style>
  <w:style w:type="paragraph" w:customStyle="1" w:styleId="StyleHeading124ptBoldOrangeRightAfter12ptTop">
    <w:name w:val="Style Heading 1 + 24 pt Bold Orange Right After:  12 pt Top: (..."/>
    <w:basedOn w:val="BodyText"/>
    <w:autoRedefine/>
    <w:rsid w:val="005B75F3"/>
    <w:pPr>
      <w:pBdr>
        <w:top w:val="single" w:sz="24" w:space="1" w:color="333333"/>
      </w:pBdr>
      <w:spacing w:after="1440"/>
      <w:jc w:val="right"/>
    </w:pPr>
    <w:rPr>
      <w:b/>
      <w:bCs/>
      <w:color w:val="808080" w:themeColor="background1" w:themeShade="80"/>
      <w:sz w:val="48"/>
    </w:rPr>
  </w:style>
  <w:style w:type="paragraph" w:customStyle="1" w:styleId="TaglineTop">
    <w:name w:val="Tagline Top"/>
    <w:basedOn w:val="Heading1"/>
    <w:rsid w:val="00D472A7"/>
    <w:pPr>
      <w:pageBreakBefore/>
      <w:spacing w:after="40"/>
    </w:pPr>
    <w:rPr>
      <w:sz w:val="16"/>
    </w:rPr>
  </w:style>
  <w:style w:type="paragraph" w:customStyle="1" w:styleId="DocTitle2">
    <w:name w:val="Doc Title 2"/>
    <w:basedOn w:val="Heading1"/>
    <w:autoRedefine/>
    <w:rsid w:val="00EC02E2"/>
    <w:pPr>
      <w:pBdr>
        <w:top w:val="single" w:sz="24" w:space="1" w:color="333333"/>
      </w:pBdr>
      <w:spacing w:after="240"/>
    </w:pPr>
    <w:rPr>
      <w:bCs/>
      <w:color w:val="808080"/>
      <w:sz w:val="42"/>
    </w:rPr>
  </w:style>
  <w:style w:type="paragraph" w:customStyle="1" w:styleId="Header2">
    <w:name w:val="Header 2"/>
    <w:basedOn w:val="Heading1"/>
    <w:autoRedefine/>
    <w:rsid w:val="00AF56AD"/>
    <w:pPr>
      <w:pBdr>
        <w:top w:val="single" w:sz="18" w:space="1" w:color="333333"/>
      </w:pBdr>
      <w:spacing w:before="120" w:after="120"/>
    </w:pPr>
  </w:style>
  <w:style w:type="paragraph" w:customStyle="1" w:styleId="Header3">
    <w:name w:val="Header 3"/>
    <w:basedOn w:val="Heading2"/>
    <w:rsid w:val="00F55628"/>
    <w:pPr>
      <w:numPr>
        <w:numId w:val="0"/>
      </w:numPr>
      <w:spacing w:after="120"/>
    </w:pPr>
    <w:rPr>
      <w:bCs/>
      <w:sz w:val="22"/>
    </w:rPr>
  </w:style>
  <w:style w:type="character" w:customStyle="1" w:styleId="BodyIndent2">
    <w:name w:val="Body Indent 2"/>
    <w:basedOn w:val="DefaultParagraphFont"/>
    <w:rsid w:val="00D472A7"/>
    <w:rPr>
      <w:rFonts w:ascii="Verdana" w:hAnsi="Verdana" w:cs="Times New Roman"/>
      <w:i/>
      <w:iCs/>
      <w:sz w:val="20"/>
    </w:rPr>
  </w:style>
  <w:style w:type="character" w:customStyle="1" w:styleId="Instruction1">
    <w:name w:val="Instruction 1"/>
    <w:basedOn w:val="DefaultParagraphFont"/>
    <w:rsid w:val="00D472A7"/>
    <w:rPr>
      <w:rFonts w:ascii="Verdana" w:hAnsi="Verdana" w:cs="Times New Roman"/>
      <w:color w:val="800080"/>
      <w:sz w:val="20"/>
    </w:rPr>
  </w:style>
  <w:style w:type="character" w:customStyle="1" w:styleId="Caption1">
    <w:name w:val="Caption 1"/>
    <w:basedOn w:val="DefaultParagraphFont"/>
    <w:rsid w:val="00D472A7"/>
    <w:rPr>
      <w:rFonts w:ascii="Verdana" w:hAnsi="Verdana" w:cs="Times New Roman"/>
      <w:sz w:val="18"/>
    </w:rPr>
  </w:style>
  <w:style w:type="paragraph" w:styleId="BlockText">
    <w:name w:val="Block Text"/>
    <w:basedOn w:val="Normal"/>
    <w:uiPriority w:val="99"/>
    <w:rsid w:val="00D472A7"/>
    <w:pPr>
      <w:spacing w:before="120" w:after="240"/>
    </w:pPr>
    <w:rPr>
      <w:rFonts w:ascii="Times" w:hAnsi="Times"/>
      <w:sz w:val="20"/>
      <w:szCs w:val="20"/>
    </w:rPr>
  </w:style>
  <w:style w:type="paragraph" w:customStyle="1" w:styleId="TblHeader">
    <w:name w:val="Tbl Header"/>
    <w:basedOn w:val="Normal"/>
    <w:rsid w:val="00D472A7"/>
    <w:pPr>
      <w:spacing w:before="120" w:after="120"/>
      <w:jc w:val="center"/>
    </w:pPr>
    <w:rPr>
      <w:rFonts w:ascii="Times" w:hAnsi="Times"/>
      <w:b/>
      <w:i/>
      <w:sz w:val="20"/>
      <w:szCs w:val="20"/>
    </w:rPr>
  </w:style>
  <w:style w:type="paragraph" w:customStyle="1" w:styleId="TemplateVerbiage">
    <w:name w:val="Template Verbiage"/>
    <w:basedOn w:val="BodyTextIndent"/>
    <w:rsid w:val="00D472A7"/>
    <w:pPr>
      <w:spacing w:before="120" w:after="120"/>
      <w:ind w:left="720"/>
    </w:pPr>
    <w:rPr>
      <w:i/>
    </w:rPr>
  </w:style>
  <w:style w:type="table" w:styleId="TableGrid">
    <w:name w:val="Table Grid"/>
    <w:basedOn w:val="TableNormal"/>
    <w:uiPriority w:val="59"/>
    <w:rsid w:val="00D472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472A7"/>
    <w:rPr>
      <w:rFonts w:cs="Times New Roman"/>
    </w:rPr>
  </w:style>
  <w:style w:type="paragraph" w:customStyle="1" w:styleId="StyleSub-Title1VioletTopSinglesolidlineViolet1pt">
    <w:name w:val="Style Sub-Title 1 + Violet Top: (Single solid line Violet  1 pt ..."/>
    <w:basedOn w:val="BodyText"/>
    <w:rsid w:val="007A711A"/>
    <w:pPr>
      <w:pBdr>
        <w:top w:val="single" w:sz="8" w:space="0" w:color="333333"/>
      </w:pBdr>
      <w:jc w:val="right"/>
    </w:pPr>
    <w:rPr>
      <w:color w:val="808080"/>
    </w:rPr>
  </w:style>
  <w:style w:type="paragraph" w:styleId="BodyText2">
    <w:name w:val="Body Text 2"/>
    <w:basedOn w:val="Normal"/>
    <w:link w:val="BodyText2Char"/>
    <w:uiPriority w:val="99"/>
    <w:rsid w:val="00063237"/>
    <w:pPr>
      <w:spacing w:after="120" w:line="480" w:lineRule="auto"/>
    </w:pPr>
    <w:rPr>
      <w:rFonts w:ascii="Times" w:hAnsi="Times"/>
      <w:sz w:val="20"/>
      <w:szCs w:val="20"/>
    </w:rPr>
  </w:style>
  <w:style w:type="character" w:customStyle="1" w:styleId="BodyText2Char">
    <w:name w:val="Body Text 2 Char"/>
    <w:basedOn w:val="DefaultParagraphFont"/>
    <w:link w:val="BodyText2"/>
    <w:uiPriority w:val="99"/>
    <w:semiHidden/>
    <w:rPr>
      <w:rFonts w:ascii="Verdana" w:hAnsi="Verdana" w:cs="Tahoma"/>
    </w:rPr>
  </w:style>
  <w:style w:type="paragraph" w:styleId="BodyTextIndent3">
    <w:name w:val="Body Text Indent 3"/>
    <w:basedOn w:val="Normal"/>
    <w:link w:val="BodyTextIndent3Char"/>
    <w:uiPriority w:val="99"/>
    <w:rsid w:val="00063237"/>
    <w:pPr>
      <w:spacing w:after="120"/>
    </w:pPr>
    <w:rPr>
      <w:rFonts w:ascii="Times" w:hAnsi="Times"/>
      <w:sz w:val="16"/>
      <w:szCs w:val="16"/>
    </w:rPr>
  </w:style>
  <w:style w:type="character" w:customStyle="1" w:styleId="BodyTextIndent3Char">
    <w:name w:val="Body Text Indent 3 Char"/>
    <w:basedOn w:val="DefaultParagraphFont"/>
    <w:link w:val="BodyTextIndent3"/>
    <w:uiPriority w:val="99"/>
    <w:semiHidden/>
    <w:rPr>
      <w:rFonts w:ascii="Verdana" w:hAnsi="Verdana" w:cs="Tahoma"/>
      <w:sz w:val="16"/>
      <w:szCs w:val="16"/>
    </w:rPr>
  </w:style>
  <w:style w:type="paragraph" w:styleId="CommentText">
    <w:name w:val="annotation text"/>
    <w:basedOn w:val="Normal"/>
    <w:link w:val="CommentTextChar"/>
    <w:uiPriority w:val="99"/>
    <w:semiHidden/>
    <w:rsid w:val="00063237"/>
    <w:pPr>
      <w:spacing w:after="240"/>
    </w:pPr>
    <w:rPr>
      <w:rFonts w:ascii="Arial" w:hAnsi="Arial"/>
      <w:sz w:val="20"/>
      <w:szCs w:val="20"/>
    </w:rPr>
  </w:style>
  <w:style w:type="character" w:customStyle="1" w:styleId="CommentTextChar">
    <w:name w:val="Comment Text Char"/>
    <w:basedOn w:val="DefaultParagraphFont"/>
    <w:link w:val="CommentText"/>
    <w:uiPriority w:val="99"/>
    <w:semiHidden/>
    <w:locked/>
    <w:rsid w:val="00E84354"/>
    <w:rPr>
      <w:rFonts w:ascii="Arial" w:hAnsi="Arial" w:cs="Tahoma"/>
    </w:rPr>
  </w:style>
  <w:style w:type="character" w:customStyle="1" w:styleId="Instruction2CharChar">
    <w:name w:val="Instruction 2 Char Char"/>
    <w:basedOn w:val="DefaultParagraphFont"/>
    <w:rsid w:val="00D472A7"/>
    <w:rPr>
      <w:rFonts w:ascii="Verdana" w:eastAsia="Times New Roman" w:hAnsi="Verdana" w:cs="Times New Roman"/>
      <w:color w:val="800080"/>
      <w:lang w:val="en-US" w:eastAsia="en-US"/>
    </w:rPr>
  </w:style>
  <w:style w:type="paragraph" w:styleId="EndnoteText">
    <w:name w:val="endnote text"/>
    <w:basedOn w:val="Normal"/>
    <w:link w:val="EndnoteTextChar"/>
    <w:uiPriority w:val="99"/>
    <w:semiHidden/>
    <w:rsid w:val="00D472A7"/>
    <w:rPr>
      <w:sz w:val="20"/>
      <w:szCs w:val="20"/>
    </w:rPr>
  </w:style>
  <w:style w:type="character" w:customStyle="1" w:styleId="EndnoteTextChar">
    <w:name w:val="Endnote Text Char"/>
    <w:basedOn w:val="DefaultParagraphFont"/>
    <w:link w:val="EndnoteText"/>
    <w:uiPriority w:val="99"/>
    <w:semiHidden/>
    <w:rPr>
      <w:rFonts w:ascii="Verdana" w:hAnsi="Verdana" w:cs="Tahoma"/>
      <w:sz w:val="24"/>
      <w:szCs w:val="24"/>
    </w:rPr>
  </w:style>
  <w:style w:type="paragraph" w:customStyle="1" w:styleId="StyleHeader2TopSinglesolidlineViolet1ptLinewidth">
    <w:name w:val="Style Header 2 + Top: (Single solid line Violet  1 pt Line width)"/>
    <w:basedOn w:val="Header2"/>
    <w:rsid w:val="00D472A7"/>
    <w:pPr>
      <w:pBdr>
        <w:top w:val="single" w:sz="8" w:space="0" w:color="800080"/>
      </w:pBdr>
    </w:pPr>
  </w:style>
  <w:style w:type="paragraph" w:customStyle="1" w:styleId="Analysis">
    <w:name w:val="Analysis"/>
    <w:basedOn w:val="Normal"/>
    <w:rsid w:val="00D472A7"/>
    <w:pPr>
      <w:spacing w:before="240" w:after="240"/>
      <w:ind w:left="1440"/>
    </w:pPr>
    <w:rPr>
      <w:rFonts w:ascii="Times" w:hAnsi="Times"/>
      <w:b/>
      <w:i/>
      <w:sz w:val="20"/>
      <w:szCs w:val="20"/>
    </w:rPr>
  </w:style>
  <w:style w:type="character" w:customStyle="1" w:styleId="BodyTextIndentChar">
    <w:name w:val="Body Text Indent Char"/>
    <w:aliases w:val="Instruction 2 Char,Example questions - no hanging indent Char"/>
    <w:basedOn w:val="DefaultParagraphFont"/>
    <w:link w:val="BodyTextIndent"/>
    <w:locked/>
    <w:rsid w:val="00D472A7"/>
    <w:rPr>
      <w:rFonts w:ascii="Verdana" w:eastAsia="Times New Roman" w:hAnsi="Verdana" w:cs="Times New Roman"/>
      <w:color w:val="800080"/>
      <w:lang w:val="en-US" w:eastAsia="en-US"/>
    </w:rPr>
  </w:style>
  <w:style w:type="paragraph" w:customStyle="1" w:styleId="TextEntry">
    <w:name w:val="Text Entry"/>
    <w:basedOn w:val="Normal"/>
    <w:autoRedefine/>
    <w:rsid w:val="00D472A7"/>
    <w:rPr>
      <w:rFonts w:ascii="Times" w:hAnsi="Times" w:cs="Arial"/>
      <w:sz w:val="20"/>
      <w:szCs w:val="20"/>
    </w:rPr>
  </w:style>
  <w:style w:type="paragraph" w:customStyle="1" w:styleId="Examplequestions">
    <w:name w:val="Example questions"/>
    <w:basedOn w:val="BodyTextIndent"/>
    <w:rsid w:val="00D472A7"/>
    <w:pPr>
      <w:spacing w:before="120" w:after="0"/>
      <w:ind w:left="3514" w:hanging="2074"/>
      <w:contextualSpacing/>
    </w:pPr>
  </w:style>
  <w:style w:type="paragraph" w:customStyle="1" w:styleId="SectionIntro">
    <w:name w:val="Section Intro"/>
    <w:basedOn w:val="Normal"/>
    <w:autoRedefine/>
    <w:rsid w:val="00E14E86"/>
    <w:pPr>
      <w:spacing w:after="120"/>
    </w:pPr>
    <w:rPr>
      <w:rFonts w:ascii="Times" w:hAnsi="Times"/>
      <w:b/>
      <w:bCs/>
      <w:iCs/>
      <w:sz w:val="20"/>
      <w:szCs w:val="20"/>
    </w:rPr>
  </w:style>
  <w:style w:type="paragraph" w:customStyle="1" w:styleId="StyleHeader2TopSinglesolidlineViolet1ptLinewidth1">
    <w:name w:val="Style Header 2 + Top: (Single solid line Violet  1 pt Line width)1"/>
    <w:basedOn w:val="Header2"/>
    <w:rsid w:val="00D472A7"/>
    <w:pPr>
      <w:numPr>
        <w:numId w:val="3"/>
      </w:numPr>
      <w:pBdr>
        <w:top w:val="single" w:sz="8" w:space="0" w:color="800080"/>
      </w:pBdr>
    </w:pPr>
  </w:style>
  <w:style w:type="paragraph" w:customStyle="1" w:styleId="Exampleparagraph">
    <w:name w:val="Example paragraph"/>
    <w:basedOn w:val="BodyTextIndent"/>
    <w:autoRedefine/>
    <w:rsid w:val="00D472A7"/>
    <w:pPr>
      <w:ind w:left="720"/>
    </w:pPr>
    <w:rPr>
      <w:color w:val="993300"/>
    </w:rPr>
  </w:style>
  <w:style w:type="paragraph" w:customStyle="1" w:styleId="Examplequestionsend">
    <w:name w:val="Example questions end"/>
    <w:basedOn w:val="Examplequestions"/>
    <w:rsid w:val="00D472A7"/>
    <w:pPr>
      <w:spacing w:before="0" w:after="120"/>
      <w:ind w:firstLine="0"/>
      <w:contextualSpacing w:val="0"/>
    </w:pPr>
  </w:style>
  <w:style w:type="paragraph" w:customStyle="1" w:styleId="StyleHeading1Left075Firstline325">
    <w:name w:val="Style Heading 1 + Left:  0.75&quot; First line:  3.25&quot;"/>
    <w:basedOn w:val="Heading1"/>
    <w:rsid w:val="00D472A7"/>
    <w:pPr>
      <w:spacing w:before="320"/>
      <w:ind w:left="1080" w:firstLine="4680"/>
    </w:pPr>
  </w:style>
  <w:style w:type="paragraph" w:customStyle="1" w:styleId="StyleDocTitle2Brown">
    <w:name w:val="Style Doc Title 2 + Brown"/>
    <w:basedOn w:val="DocTitle2"/>
    <w:rsid w:val="00D472A7"/>
  </w:style>
  <w:style w:type="paragraph" w:customStyle="1" w:styleId="StyleHeading116ptVioletRightBefore144ptAfter4">
    <w:name w:val="Style Heading 1 + 16 pt Violet Right Before:  144 pt After:  4 ..."/>
    <w:basedOn w:val="Heading1"/>
    <w:rsid w:val="00D472A7"/>
    <w:pPr>
      <w:spacing w:before="2880" w:after="80"/>
    </w:pPr>
    <w:rPr>
      <w:color w:val="993300"/>
      <w:sz w:val="32"/>
    </w:rPr>
  </w:style>
  <w:style w:type="paragraph" w:customStyle="1" w:styleId="StyleSub-Title1Violet">
    <w:name w:val="Style Sub-Title 1 + Violet"/>
    <w:basedOn w:val="Sub-Title1"/>
    <w:rsid w:val="00D472A7"/>
    <w:pPr>
      <w:pBdr>
        <w:top w:val="single" w:sz="8" w:space="1" w:color="FFCC00"/>
      </w:pBdr>
    </w:pPr>
    <w:rPr>
      <w:color w:val="993300"/>
    </w:rPr>
  </w:style>
  <w:style w:type="paragraph" w:customStyle="1" w:styleId="StyleBlockTextArial8ptLeft0Before1ptAfter0">
    <w:name w:val="Style Block Text + Arial 8 pt Left:  0&quot; Before:  1 pt After:  0..."/>
    <w:basedOn w:val="BlockText"/>
    <w:rsid w:val="00F55628"/>
    <w:pPr>
      <w:spacing w:before="20" w:after="0"/>
    </w:pPr>
    <w:rPr>
      <w:rFonts w:ascii="Arial" w:hAnsi="Arial"/>
      <w:b/>
      <w:color w:val="FFFFFF"/>
      <w:sz w:val="18"/>
    </w:rPr>
  </w:style>
  <w:style w:type="paragraph" w:customStyle="1" w:styleId="StyleHeading1Before150ptAfter4pt">
    <w:name w:val="Style Heading 1 + Before:  150 pt After:  4 pt"/>
    <w:basedOn w:val="Heading1"/>
    <w:rsid w:val="0086421D"/>
    <w:pPr>
      <w:spacing w:before="3000" w:after="80"/>
    </w:pPr>
    <w:rPr>
      <w:color w:val="993300"/>
      <w:szCs w:val="36"/>
    </w:rPr>
  </w:style>
  <w:style w:type="paragraph" w:customStyle="1" w:styleId="rightalign">
    <w:name w:val="right align"/>
    <w:basedOn w:val="Normal"/>
    <w:rsid w:val="00EC02E2"/>
    <w:pPr>
      <w:jc w:val="right"/>
    </w:pPr>
    <w:rPr>
      <w:rFonts w:ascii="Times" w:hAnsi="Times"/>
      <w:sz w:val="20"/>
      <w:szCs w:val="20"/>
    </w:rPr>
  </w:style>
  <w:style w:type="paragraph" w:styleId="BalloonText">
    <w:name w:val="Balloon Text"/>
    <w:basedOn w:val="Normal"/>
    <w:link w:val="BalloonTextChar"/>
    <w:uiPriority w:val="99"/>
    <w:semiHidden/>
    <w:rsid w:val="00C708CD"/>
    <w:rPr>
      <w:rFonts w:ascii="Tahoma" w:hAnsi="Tahoma"/>
      <w:sz w:val="16"/>
      <w:szCs w:val="16"/>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customStyle="1" w:styleId="Para-H2">
    <w:name w:val="Para-H2"/>
    <w:basedOn w:val="Normal"/>
    <w:uiPriority w:val="99"/>
    <w:rsid w:val="007208F0"/>
    <w:pPr>
      <w:tabs>
        <w:tab w:val="left" w:pos="-450"/>
        <w:tab w:val="left" w:pos="810"/>
      </w:tabs>
      <w:spacing w:after="120"/>
    </w:pPr>
    <w:rPr>
      <w:rFonts w:ascii="Arial" w:hAnsi="Arial" w:cs="Arial"/>
      <w:sz w:val="22"/>
      <w:szCs w:val="22"/>
    </w:rPr>
  </w:style>
  <w:style w:type="paragraph" w:styleId="ListParagraph">
    <w:name w:val="List Paragraph"/>
    <w:basedOn w:val="Normal"/>
    <w:uiPriority w:val="34"/>
    <w:qFormat/>
    <w:rsid w:val="00B923A8"/>
  </w:style>
  <w:style w:type="paragraph" w:styleId="Revision">
    <w:name w:val="Revision"/>
    <w:hidden/>
    <w:uiPriority w:val="99"/>
    <w:semiHidden/>
    <w:rsid w:val="00DE392C"/>
    <w:rPr>
      <w:rFonts w:ascii="Verdana" w:hAnsi="Verdana"/>
    </w:rPr>
  </w:style>
  <w:style w:type="character" w:styleId="Hyperlink">
    <w:name w:val="Hyperlink"/>
    <w:basedOn w:val="DefaultParagraphFont"/>
    <w:uiPriority w:val="99"/>
    <w:unhideWhenUsed/>
    <w:rsid w:val="00EE5439"/>
    <w:rPr>
      <w:rFonts w:cs="Times New Roman"/>
      <w:color w:val="0000FF"/>
      <w:u w:val="single"/>
    </w:rPr>
  </w:style>
  <w:style w:type="character" w:styleId="CommentReference">
    <w:name w:val="annotation reference"/>
    <w:basedOn w:val="DefaultParagraphFont"/>
    <w:uiPriority w:val="99"/>
    <w:unhideWhenUsed/>
    <w:rsid w:val="00E84354"/>
    <w:rPr>
      <w:rFonts w:cs="Times New Roman"/>
      <w:sz w:val="16"/>
      <w:szCs w:val="16"/>
    </w:rPr>
  </w:style>
  <w:style w:type="paragraph" w:customStyle="1" w:styleId="h2para">
    <w:name w:val="h2 para"/>
    <w:basedOn w:val="Normal"/>
    <w:uiPriority w:val="99"/>
    <w:rsid w:val="00DC0EAC"/>
    <w:pPr>
      <w:overflowPunct w:val="0"/>
      <w:spacing w:after="240"/>
      <w:textAlignment w:val="baseline"/>
    </w:pPr>
    <w:rPr>
      <w:rFonts w:ascii="Arial" w:hAnsi="Arial"/>
      <w:sz w:val="22"/>
      <w:szCs w:val="20"/>
    </w:rPr>
  </w:style>
  <w:style w:type="paragraph" w:styleId="Caption">
    <w:name w:val="caption"/>
    <w:basedOn w:val="Normal"/>
    <w:next w:val="Normal"/>
    <w:uiPriority w:val="35"/>
    <w:qFormat/>
    <w:rsid w:val="00DC0EAC"/>
    <w:pPr>
      <w:overflowPunct w:val="0"/>
      <w:spacing w:before="120" w:after="120"/>
      <w:textAlignment w:val="baseline"/>
    </w:pPr>
    <w:rPr>
      <w:rFonts w:ascii="Arial" w:hAnsi="Arial"/>
      <w:b/>
      <w:sz w:val="22"/>
      <w:szCs w:val="20"/>
    </w:rPr>
  </w:style>
  <w:style w:type="paragraph" w:customStyle="1" w:styleId="h3para">
    <w:name w:val="h3para"/>
    <w:basedOn w:val="Normal"/>
    <w:uiPriority w:val="99"/>
    <w:rsid w:val="00DC0EAC"/>
    <w:pPr>
      <w:overflowPunct w:val="0"/>
      <w:spacing w:after="240"/>
      <w:ind w:left="1440"/>
      <w:textAlignment w:val="baseline"/>
    </w:pPr>
    <w:rPr>
      <w:rFonts w:ascii="Arial" w:hAnsi="Arial"/>
      <w:sz w:val="22"/>
      <w:szCs w:val="20"/>
    </w:rPr>
  </w:style>
  <w:style w:type="paragraph" w:customStyle="1" w:styleId="List21">
    <w:name w:val="List 21"/>
    <w:basedOn w:val="Normal"/>
    <w:uiPriority w:val="99"/>
    <w:rsid w:val="00DC0EAC"/>
    <w:pPr>
      <w:tabs>
        <w:tab w:val="left" w:pos="1517"/>
      </w:tabs>
      <w:overflowPunct w:val="0"/>
      <w:spacing w:after="60"/>
      <w:ind w:left="1517" w:hanging="360"/>
      <w:textAlignment w:val="baseline"/>
    </w:pPr>
    <w:rPr>
      <w:rFonts w:ascii="Arial" w:hAnsi="Arial"/>
      <w:sz w:val="22"/>
      <w:szCs w:val="20"/>
    </w:rPr>
  </w:style>
  <w:style w:type="character" w:styleId="Emphasis">
    <w:name w:val="Emphasis"/>
    <w:basedOn w:val="DefaultParagraphFont"/>
    <w:uiPriority w:val="20"/>
    <w:qFormat/>
    <w:rsid w:val="007A711A"/>
    <w:rPr>
      <w:rFonts w:cs="Times New Roman"/>
      <w:i/>
      <w:iCs/>
    </w:rPr>
  </w:style>
  <w:style w:type="paragraph" w:styleId="NormalWeb">
    <w:name w:val="Normal (Web)"/>
    <w:basedOn w:val="Normal"/>
    <w:uiPriority w:val="99"/>
    <w:unhideWhenUsed/>
    <w:rsid w:val="004125CF"/>
    <w:pPr>
      <w:spacing w:before="100" w:beforeAutospacing="1" w:after="100" w:afterAutospacing="1"/>
    </w:pPr>
  </w:style>
  <w:style w:type="paragraph" w:styleId="TOCHeading">
    <w:name w:val="TOC Heading"/>
    <w:basedOn w:val="Heading1"/>
    <w:next w:val="Normal"/>
    <w:uiPriority w:val="39"/>
    <w:unhideWhenUsed/>
    <w:qFormat/>
    <w:rsid w:val="00196265"/>
    <w:pPr>
      <w:keepLines/>
      <w:numPr>
        <w:numId w:val="0"/>
      </w:numPr>
      <w:spacing w:before="480" w:line="276" w:lineRule="auto"/>
      <w:outlineLvl w:val="9"/>
    </w:pPr>
    <w:rPr>
      <w:rFonts w:asciiTheme="majorHAnsi" w:eastAsiaTheme="majorEastAsia" w:hAnsiTheme="majorHAnsi"/>
      <w:bCs/>
      <w:color w:val="365F91" w:themeColor="accent1" w:themeShade="BF"/>
    </w:rPr>
  </w:style>
  <w:style w:type="paragraph" w:styleId="TOC1">
    <w:name w:val="toc 1"/>
    <w:basedOn w:val="Normal"/>
    <w:next w:val="Normal"/>
    <w:autoRedefine/>
    <w:uiPriority w:val="39"/>
    <w:rsid w:val="000508A2"/>
    <w:pPr>
      <w:tabs>
        <w:tab w:val="left" w:pos="400"/>
        <w:tab w:val="right" w:leader="dot" w:pos="9350"/>
      </w:tabs>
      <w:spacing w:after="100"/>
    </w:pPr>
    <w:rPr>
      <w:rFonts w:ascii="Times" w:hAnsi="Times"/>
      <w:sz w:val="20"/>
      <w:szCs w:val="20"/>
    </w:rPr>
  </w:style>
  <w:style w:type="paragraph" w:styleId="TOC3">
    <w:name w:val="toc 3"/>
    <w:basedOn w:val="Normal"/>
    <w:next w:val="Normal"/>
    <w:autoRedefine/>
    <w:uiPriority w:val="39"/>
    <w:rsid w:val="00196265"/>
    <w:pPr>
      <w:spacing w:after="100"/>
      <w:ind w:left="400"/>
    </w:pPr>
    <w:rPr>
      <w:rFonts w:ascii="Times" w:hAnsi="Times"/>
      <w:sz w:val="20"/>
      <w:szCs w:val="20"/>
    </w:rPr>
  </w:style>
  <w:style w:type="paragraph" w:styleId="PlainText">
    <w:name w:val="Plain Text"/>
    <w:basedOn w:val="Normal"/>
    <w:link w:val="PlainTextChar"/>
    <w:uiPriority w:val="99"/>
    <w:unhideWhenUsed/>
    <w:rsid w:val="00FC573E"/>
    <w:rPr>
      <w:rFonts w:ascii="Consolas" w:hAnsi="Consolas"/>
      <w:sz w:val="21"/>
      <w:szCs w:val="21"/>
    </w:rPr>
  </w:style>
  <w:style w:type="character" w:customStyle="1" w:styleId="PlainTextChar">
    <w:name w:val="Plain Text Char"/>
    <w:basedOn w:val="DefaultParagraphFont"/>
    <w:link w:val="PlainText"/>
    <w:uiPriority w:val="99"/>
    <w:locked/>
    <w:rsid w:val="00FC573E"/>
    <w:rPr>
      <w:rFonts w:ascii="Consolas" w:hAnsi="Consolas" w:cs="Times New Roman"/>
      <w:sz w:val="21"/>
      <w:szCs w:val="21"/>
    </w:rPr>
  </w:style>
  <w:style w:type="paragraph" w:styleId="CommentSubject">
    <w:name w:val="annotation subject"/>
    <w:basedOn w:val="CommentText"/>
    <w:next w:val="CommentText"/>
    <w:link w:val="CommentSubjectChar"/>
    <w:uiPriority w:val="99"/>
    <w:rsid w:val="00BF1EC6"/>
    <w:pPr>
      <w:spacing w:after="0"/>
    </w:pPr>
    <w:rPr>
      <w:rFonts w:ascii="Verdana" w:hAnsi="Verdana"/>
      <w:b/>
      <w:bCs/>
    </w:rPr>
  </w:style>
  <w:style w:type="character" w:customStyle="1" w:styleId="CommentSubjectChar">
    <w:name w:val="Comment Subject Char"/>
    <w:basedOn w:val="CommentTextChar"/>
    <w:link w:val="CommentSubject"/>
    <w:uiPriority w:val="99"/>
    <w:locked/>
    <w:rsid w:val="00BF1EC6"/>
    <w:rPr>
      <w:rFonts w:ascii="Verdana" w:hAnsi="Verdana" w:cs="Tahoma"/>
      <w:b/>
      <w:bCs/>
    </w:rPr>
  </w:style>
  <w:style w:type="paragraph" w:styleId="BodyText">
    <w:name w:val="Body Text"/>
    <w:basedOn w:val="Normal"/>
    <w:link w:val="BodyTextChar"/>
    <w:rsid w:val="005B75F3"/>
    <w:pPr>
      <w:spacing w:after="120"/>
    </w:pPr>
    <w:rPr>
      <w:rFonts w:ascii="Times" w:hAnsi="Times"/>
      <w:sz w:val="20"/>
      <w:szCs w:val="20"/>
    </w:rPr>
  </w:style>
  <w:style w:type="character" w:customStyle="1" w:styleId="BodyTextChar">
    <w:name w:val="Body Text Char"/>
    <w:basedOn w:val="DefaultParagraphFont"/>
    <w:link w:val="BodyText"/>
    <w:rsid w:val="005B75F3"/>
    <w:rPr>
      <w:rFonts w:ascii="Verdana" w:hAnsi="Verdana" w:cs="Tahoma"/>
    </w:rPr>
  </w:style>
  <w:style w:type="paragraph" w:styleId="TOC2">
    <w:name w:val="toc 2"/>
    <w:basedOn w:val="Normal"/>
    <w:next w:val="Normal"/>
    <w:autoRedefine/>
    <w:uiPriority w:val="39"/>
    <w:unhideWhenUsed/>
    <w:rsid w:val="00037F30"/>
    <w:pPr>
      <w:tabs>
        <w:tab w:val="right" w:leader="dot" w:pos="9350"/>
      </w:tabs>
      <w:spacing w:after="100"/>
      <w:ind w:left="200"/>
    </w:pPr>
    <w:rPr>
      <w:rFonts w:ascii="Times" w:hAnsi="Times"/>
      <w:sz w:val="20"/>
      <w:szCs w:val="20"/>
    </w:rPr>
  </w:style>
  <w:style w:type="character" w:customStyle="1" w:styleId="UnresolvedMention1">
    <w:name w:val="Unresolved Mention1"/>
    <w:basedOn w:val="DefaultParagraphFont"/>
    <w:uiPriority w:val="99"/>
    <w:semiHidden/>
    <w:unhideWhenUsed/>
    <w:rsid w:val="00C35C42"/>
    <w:rPr>
      <w:color w:val="605E5C"/>
      <w:shd w:val="clear" w:color="auto" w:fill="E1DFDD"/>
    </w:rPr>
  </w:style>
  <w:style w:type="paragraph" w:customStyle="1" w:styleId="paragraph">
    <w:name w:val="paragraph"/>
    <w:basedOn w:val="Normal"/>
    <w:rsid w:val="00FE0ADC"/>
    <w:pPr>
      <w:spacing w:before="100" w:beforeAutospacing="1" w:after="100" w:afterAutospacing="1"/>
    </w:pPr>
  </w:style>
  <w:style w:type="character" w:customStyle="1" w:styleId="normaltextrun">
    <w:name w:val="normaltextrun"/>
    <w:basedOn w:val="DefaultParagraphFont"/>
    <w:rsid w:val="00FE0ADC"/>
  </w:style>
  <w:style w:type="character" w:customStyle="1" w:styleId="eop">
    <w:name w:val="eop"/>
    <w:basedOn w:val="DefaultParagraphFont"/>
    <w:rsid w:val="00FE0ADC"/>
  </w:style>
  <w:style w:type="character" w:customStyle="1" w:styleId="contextualspellingandgrammarerror">
    <w:name w:val="contextualspellingandgrammarerror"/>
    <w:basedOn w:val="DefaultParagraphFont"/>
    <w:rsid w:val="00FE0ADC"/>
  </w:style>
  <w:style w:type="character" w:customStyle="1" w:styleId="spellingerror">
    <w:name w:val="spellingerror"/>
    <w:basedOn w:val="DefaultParagraphFont"/>
    <w:rsid w:val="00FE0ADC"/>
  </w:style>
  <w:style w:type="table" w:styleId="GridTable5Dark-Accent1">
    <w:name w:val="Grid Table 5 Dark Accent 1"/>
    <w:basedOn w:val="TableNormal"/>
    <w:uiPriority w:val="50"/>
    <w:rsid w:val="005D61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Body1Text-1stlevelnumber">
    <w:name w:val="Body 1 Text - 1st level number"/>
    <w:basedOn w:val="Normal"/>
    <w:qFormat/>
    <w:rsid w:val="00E2527D"/>
    <w:pPr>
      <w:numPr>
        <w:numId w:val="15"/>
      </w:numPr>
      <w:spacing w:after="120"/>
      <w:ind w:left="1440" w:hanging="720"/>
    </w:pPr>
    <w:rPr>
      <w:rFonts w:ascii="Verdana" w:eastAsiaTheme="minorEastAsia" w:hAnsi="Verdana" w:cstheme="minorBidi"/>
    </w:rPr>
  </w:style>
  <w:style w:type="paragraph" w:customStyle="1" w:styleId="Body1Text-2ndlevelnumber">
    <w:name w:val="Body 1 Text - 2nd level number"/>
    <w:basedOn w:val="Normal"/>
    <w:qFormat/>
    <w:rsid w:val="00E2527D"/>
    <w:pPr>
      <w:numPr>
        <w:ilvl w:val="1"/>
        <w:numId w:val="15"/>
      </w:numPr>
      <w:tabs>
        <w:tab w:val="left" w:pos="1980"/>
      </w:tabs>
      <w:spacing w:after="120"/>
      <w:ind w:left="1972" w:hanging="878"/>
    </w:pPr>
    <w:rPr>
      <w:rFonts w:ascii="Verdana" w:eastAsiaTheme="minorEastAsia" w:hAnsi="Verdana" w:cstheme="minorBidi"/>
    </w:rPr>
  </w:style>
  <w:style w:type="paragraph" w:styleId="FootnoteText">
    <w:name w:val="footnote text"/>
    <w:basedOn w:val="Normal"/>
    <w:link w:val="FootnoteTextChar"/>
    <w:semiHidden/>
    <w:unhideWhenUsed/>
    <w:rsid w:val="00BF0AAA"/>
    <w:rPr>
      <w:sz w:val="20"/>
      <w:szCs w:val="20"/>
    </w:rPr>
  </w:style>
  <w:style w:type="character" w:customStyle="1" w:styleId="FootnoteTextChar">
    <w:name w:val="Footnote Text Char"/>
    <w:basedOn w:val="DefaultParagraphFont"/>
    <w:link w:val="FootnoteText"/>
    <w:semiHidden/>
    <w:rsid w:val="00BF0AAA"/>
    <w:rPr>
      <w:rFonts w:ascii="Times New Roman" w:hAnsi="Times New Roman"/>
    </w:rPr>
  </w:style>
  <w:style w:type="character" w:styleId="FootnoteReference">
    <w:name w:val="footnote reference"/>
    <w:basedOn w:val="DefaultParagraphFont"/>
    <w:semiHidden/>
    <w:unhideWhenUsed/>
    <w:rsid w:val="00BF0AAA"/>
    <w:rPr>
      <w:vertAlign w:val="superscript"/>
    </w:rPr>
  </w:style>
  <w:style w:type="character" w:customStyle="1" w:styleId="annotate">
    <w:name w:val="annotate"/>
    <w:basedOn w:val="DefaultParagraphFont"/>
    <w:rsid w:val="0031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665">
      <w:bodyDiv w:val="1"/>
      <w:marLeft w:val="0"/>
      <w:marRight w:val="0"/>
      <w:marTop w:val="0"/>
      <w:marBottom w:val="0"/>
      <w:divBdr>
        <w:top w:val="none" w:sz="0" w:space="0" w:color="auto"/>
        <w:left w:val="none" w:sz="0" w:space="0" w:color="auto"/>
        <w:bottom w:val="none" w:sz="0" w:space="0" w:color="auto"/>
        <w:right w:val="none" w:sz="0" w:space="0" w:color="auto"/>
      </w:divBdr>
    </w:div>
    <w:div w:id="299657111">
      <w:bodyDiv w:val="1"/>
      <w:marLeft w:val="0"/>
      <w:marRight w:val="0"/>
      <w:marTop w:val="0"/>
      <w:marBottom w:val="0"/>
      <w:divBdr>
        <w:top w:val="none" w:sz="0" w:space="0" w:color="auto"/>
        <w:left w:val="none" w:sz="0" w:space="0" w:color="auto"/>
        <w:bottom w:val="none" w:sz="0" w:space="0" w:color="auto"/>
        <w:right w:val="none" w:sz="0" w:space="0" w:color="auto"/>
      </w:divBdr>
    </w:div>
    <w:div w:id="414015518">
      <w:bodyDiv w:val="1"/>
      <w:marLeft w:val="0"/>
      <w:marRight w:val="0"/>
      <w:marTop w:val="0"/>
      <w:marBottom w:val="0"/>
      <w:divBdr>
        <w:top w:val="none" w:sz="0" w:space="0" w:color="auto"/>
        <w:left w:val="none" w:sz="0" w:space="0" w:color="auto"/>
        <w:bottom w:val="none" w:sz="0" w:space="0" w:color="auto"/>
        <w:right w:val="none" w:sz="0" w:space="0" w:color="auto"/>
      </w:divBdr>
    </w:div>
    <w:div w:id="460464135">
      <w:bodyDiv w:val="1"/>
      <w:marLeft w:val="0"/>
      <w:marRight w:val="0"/>
      <w:marTop w:val="0"/>
      <w:marBottom w:val="0"/>
      <w:divBdr>
        <w:top w:val="none" w:sz="0" w:space="0" w:color="auto"/>
        <w:left w:val="none" w:sz="0" w:space="0" w:color="auto"/>
        <w:bottom w:val="none" w:sz="0" w:space="0" w:color="auto"/>
        <w:right w:val="none" w:sz="0" w:space="0" w:color="auto"/>
      </w:divBdr>
    </w:div>
    <w:div w:id="472677728">
      <w:bodyDiv w:val="1"/>
      <w:marLeft w:val="0"/>
      <w:marRight w:val="0"/>
      <w:marTop w:val="0"/>
      <w:marBottom w:val="0"/>
      <w:divBdr>
        <w:top w:val="none" w:sz="0" w:space="0" w:color="auto"/>
        <w:left w:val="none" w:sz="0" w:space="0" w:color="auto"/>
        <w:bottom w:val="none" w:sz="0" w:space="0" w:color="auto"/>
        <w:right w:val="none" w:sz="0" w:space="0" w:color="auto"/>
      </w:divBdr>
    </w:div>
    <w:div w:id="506099892">
      <w:bodyDiv w:val="1"/>
      <w:marLeft w:val="0"/>
      <w:marRight w:val="0"/>
      <w:marTop w:val="0"/>
      <w:marBottom w:val="0"/>
      <w:divBdr>
        <w:top w:val="none" w:sz="0" w:space="0" w:color="auto"/>
        <w:left w:val="none" w:sz="0" w:space="0" w:color="auto"/>
        <w:bottom w:val="none" w:sz="0" w:space="0" w:color="auto"/>
        <w:right w:val="none" w:sz="0" w:space="0" w:color="auto"/>
      </w:divBdr>
    </w:div>
    <w:div w:id="655188380">
      <w:bodyDiv w:val="1"/>
      <w:marLeft w:val="0"/>
      <w:marRight w:val="0"/>
      <w:marTop w:val="0"/>
      <w:marBottom w:val="0"/>
      <w:divBdr>
        <w:top w:val="none" w:sz="0" w:space="0" w:color="auto"/>
        <w:left w:val="none" w:sz="0" w:space="0" w:color="auto"/>
        <w:bottom w:val="none" w:sz="0" w:space="0" w:color="auto"/>
        <w:right w:val="none" w:sz="0" w:space="0" w:color="auto"/>
      </w:divBdr>
    </w:div>
    <w:div w:id="669940911">
      <w:bodyDiv w:val="1"/>
      <w:marLeft w:val="0"/>
      <w:marRight w:val="0"/>
      <w:marTop w:val="0"/>
      <w:marBottom w:val="0"/>
      <w:divBdr>
        <w:top w:val="none" w:sz="0" w:space="0" w:color="auto"/>
        <w:left w:val="none" w:sz="0" w:space="0" w:color="auto"/>
        <w:bottom w:val="none" w:sz="0" w:space="0" w:color="auto"/>
        <w:right w:val="none" w:sz="0" w:space="0" w:color="auto"/>
      </w:divBdr>
    </w:div>
    <w:div w:id="817574857">
      <w:bodyDiv w:val="1"/>
      <w:marLeft w:val="0"/>
      <w:marRight w:val="0"/>
      <w:marTop w:val="0"/>
      <w:marBottom w:val="0"/>
      <w:divBdr>
        <w:top w:val="none" w:sz="0" w:space="0" w:color="auto"/>
        <w:left w:val="none" w:sz="0" w:space="0" w:color="auto"/>
        <w:bottom w:val="none" w:sz="0" w:space="0" w:color="auto"/>
        <w:right w:val="none" w:sz="0" w:space="0" w:color="auto"/>
      </w:divBdr>
    </w:div>
    <w:div w:id="833644439">
      <w:bodyDiv w:val="1"/>
      <w:marLeft w:val="0"/>
      <w:marRight w:val="0"/>
      <w:marTop w:val="0"/>
      <w:marBottom w:val="0"/>
      <w:divBdr>
        <w:top w:val="none" w:sz="0" w:space="0" w:color="auto"/>
        <w:left w:val="none" w:sz="0" w:space="0" w:color="auto"/>
        <w:bottom w:val="none" w:sz="0" w:space="0" w:color="auto"/>
        <w:right w:val="none" w:sz="0" w:space="0" w:color="auto"/>
      </w:divBdr>
    </w:div>
    <w:div w:id="839201960">
      <w:bodyDiv w:val="1"/>
      <w:marLeft w:val="0"/>
      <w:marRight w:val="0"/>
      <w:marTop w:val="0"/>
      <w:marBottom w:val="0"/>
      <w:divBdr>
        <w:top w:val="none" w:sz="0" w:space="0" w:color="auto"/>
        <w:left w:val="none" w:sz="0" w:space="0" w:color="auto"/>
        <w:bottom w:val="none" w:sz="0" w:space="0" w:color="auto"/>
        <w:right w:val="none" w:sz="0" w:space="0" w:color="auto"/>
      </w:divBdr>
    </w:div>
    <w:div w:id="858397891">
      <w:bodyDiv w:val="1"/>
      <w:marLeft w:val="0"/>
      <w:marRight w:val="0"/>
      <w:marTop w:val="0"/>
      <w:marBottom w:val="0"/>
      <w:divBdr>
        <w:top w:val="none" w:sz="0" w:space="0" w:color="auto"/>
        <w:left w:val="none" w:sz="0" w:space="0" w:color="auto"/>
        <w:bottom w:val="none" w:sz="0" w:space="0" w:color="auto"/>
        <w:right w:val="none" w:sz="0" w:space="0" w:color="auto"/>
      </w:divBdr>
      <w:divsChild>
        <w:div w:id="821115115">
          <w:marLeft w:val="0"/>
          <w:marRight w:val="0"/>
          <w:marTop w:val="0"/>
          <w:marBottom w:val="0"/>
          <w:divBdr>
            <w:top w:val="none" w:sz="0" w:space="0" w:color="auto"/>
            <w:left w:val="none" w:sz="0" w:space="0" w:color="auto"/>
            <w:bottom w:val="none" w:sz="0" w:space="0" w:color="auto"/>
            <w:right w:val="none" w:sz="0" w:space="0" w:color="auto"/>
          </w:divBdr>
          <w:divsChild>
            <w:div w:id="1328360249">
              <w:marLeft w:val="0"/>
              <w:marRight w:val="0"/>
              <w:marTop w:val="0"/>
              <w:marBottom w:val="0"/>
              <w:divBdr>
                <w:top w:val="none" w:sz="0" w:space="0" w:color="auto"/>
                <w:left w:val="none" w:sz="0" w:space="0" w:color="auto"/>
                <w:bottom w:val="none" w:sz="0" w:space="0" w:color="auto"/>
                <w:right w:val="none" w:sz="0" w:space="0" w:color="auto"/>
              </w:divBdr>
              <w:divsChild>
                <w:div w:id="1055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17531">
      <w:bodyDiv w:val="1"/>
      <w:marLeft w:val="0"/>
      <w:marRight w:val="0"/>
      <w:marTop w:val="0"/>
      <w:marBottom w:val="0"/>
      <w:divBdr>
        <w:top w:val="none" w:sz="0" w:space="0" w:color="auto"/>
        <w:left w:val="none" w:sz="0" w:space="0" w:color="auto"/>
        <w:bottom w:val="none" w:sz="0" w:space="0" w:color="auto"/>
        <w:right w:val="none" w:sz="0" w:space="0" w:color="auto"/>
      </w:divBdr>
    </w:div>
    <w:div w:id="892470453">
      <w:bodyDiv w:val="1"/>
      <w:marLeft w:val="0"/>
      <w:marRight w:val="0"/>
      <w:marTop w:val="0"/>
      <w:marBottom w:val="0"/>
      <w:divBdr>
        <w:top w:val="none" w:sz="0" w:space="0" w:color="auto"/>
        <w:left w:val="none" w:sz="0" w:space="0" w:color="auto"/>
        <w:bottom w:val="none" w:sz="0" w:space="0" w:color="auto"/>
        <w:right w:val="none" w:sz="0" w:space="0" w:color="auto"/>
      </w:divBdr>
    </w:div>
    <w:div w:id="967081501">
      <w:bodyDiv w:val="1"/>
      <w:marLeft w:val="0"/>
      <w:marRight w:val="0"/>
      <w:marTop w:val="0"/>
      <w:marBottom w:val="0"/>
      <w:divBdr>
        <w:top w:val="none" w:sz="0" w:space="0" w:color="auto"/>
        <w:left w:val="none" w:sz="0" w:space="0" w:color="auto"/>
        <w:bottom w:val="none" w:sz="0" w:space="0" w:color="auto"/>
        <w:right w:val="none" w:sz="0" w:space="0" w:color="auto"/>
      </w:divBdr>
    </w:div>
    <w:div w:id="992830109">
      <w:bodyDiv w:val="1"/>
      <w:marLeft w:val="0"/>
      <w:marRight w:val="0"/>
      <w:marTop w:val="0"/>
      <w:marBottom w:val="0"/>
      <w:divBdr>
        <w:top w:val="none" w:sz="0" w:space="0" w:color="auto"/>
        <w:left w:val="none" w:sz="0" w:space="0" w:color="auto"/>
        <w:bottom w:val="none" w:sz="0" w:space="0" w:color="auto"/>
        <w:right w:val="none" w:sz="0" w:space="0" w:color="auto"/>
      </w:divBdr>
    </w:div>
    <w:div w:id="1018432953">
      <w:bodyDiv w:val="1"/>
      <w:marLeft w:val="0"/>
      <w:marRight w:val="0"/>
      <w:marTop w:val="0"/>
      <w:marBottom w:val="0"/>
      <w:divBdr>
        <w:top w:val="none" w:sz="0" w:space="0" w:color="auto"/>
        <w:left w:val="none" w:sz="0" w:space="0" w:color="auto"/>
        <w:bottom w:val="none" w:sz="0" w:space="0" w:color="auto"/>
        <w:right w:val="none" w:sz="0" w:space="0" w:color="auto"/>
      </w:divBdr>
    </w:div>
    <w:div w:id="1122572595">
      <w:bodyDiv w:val="1"/>
      <w:marLeft w:val="0"/>
      <w:marRight w:val="0"/>
      <w:marTop w:val="0"/>
      <w:marBottom w:val="0"/>
      <w:divBdr>
        <w:top w:val="none" w:sz="0" w:space="0" w:color="auto"/>
        <w:left w:val="none" w:sz="0" w:space="0" w:color="auto"/>
        <w:bottom w:val="none" w:sz="0" w:space="0" w:color="auto"/>
        <w:right w:val="none" w:sz="0" w:space="0" w:color="auto"/>
      </w:divBdr>
      <w:divsChild>
        <w:div w:id="2065593627">
          <w:marLeft w:val="0"/>
          <w:marRight w:val="0"/>
          <w:marTop w:val="0"/>
          <w:marBottom w:val="0"/>
          <w:divBdr>
            <w:top w:val="none" w:sz="0" w:space="0" w:color="auto"/>
            <w:left w:val="none" w:sz="0" w:space="0" w:color="auto"/>
            <w:bottom w:val="none" w:sz="0" w:space="0" w:color="auto"/>
            <w:right w:val="none" w:sz="0" w:space="0" w:color="auto"/>
          </w:divBdr>
          <w:divsChild>
            <w:div w:id="560529771">
              <w:marLeft w:val="0"/>
              <w:marRight w:val="0"/>
              <w:marTop w:val="0"/>
              <w:marBottom w:val="0"/>
              <w:divBdr>
                <w:top w:val="none" w:sz="0" w:space="0" w:color="auto"/>
                <w:left w:val="none" w:sz="0" w:space="0" w:color="auto"/>
                <w:bottom w:val="none" w:sz="0" w:space="0" w:color="auto"/>
                <w:right w:val="none" w:sz="0" w:space="0" w:color="auto"/>
              </w:divBdr>
              <w:divsChild>
                <w:div w:id="4579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435">
      <w:bodyDiv w:val="1"/>
      <w:marLeft w:val="0"/>
      <w:marRight w:val="0"/>
      <w:marTop w:val="0"/>
      <w:marBottom w:val="0"/>
      <w:divBdr>
        <w:top w:val="none" w:sz="0" w:space="0" w:color="auto"/>
        <w:left w:val="none" w:sz="0" w:space="0" w:color="auto"/>
        <w:bottom w:val="none" w:sz="0" w:space="0" w:color="auto"/>
        <w:right w:val="none" w:sz="0" w:space="0" w:color="auto"/>
      </w:divBdr>
    </w:div>
    <w:div w:id="1250575741">
      <w:bodyDiv w:val="1"/>
      <w:marLeft w:val="0"/>
      <w:marRight w:val="0"/>
      <w:marTop w:val="0"/>
      <w:marBottom w:val="0"/>
      <w:divBdr>
        <w:top w:val="none" w:sz="0" w:space="0" w:color="auto"/>
        <w:left w:val="none" w:sz="0" w:space="0" w:color="auto"/>
        <w:bottom w:val="none" w:sz="0" w:space="0" w:color="auto"/>
        <w:right w:val="none" w:sz="0" w:space="0" w:color="auto"/>
      </w:divBdr>
    </w:div>
    <w:div w:id="1304578491">
      <w:bodyDiv w:val="1"/>
      <w:marLeft w:val="0"/>
      <w:marRight w:val="0"/>
      <w:marTop w:val="0"/>
      <w:marBottom w:val="0"/>
      <w:divBdr>
        <w:top w:val="none" w:sz="0" w:space="0" w:color="auto"/>
        <w:left w:val="none" w:sz="0" w:space="0" w:color="auto"/>
        <w:bottom w:val="none" w:sz="0" w:space="0" w:color="auto"/>
        <w:right w:val="none" w:sz="0" w:space="0" w:color="auto"/>
      </w:divBdr>
    </w:div>
    <w:div w:id="1334911692">
      <w:marLeft w:val="0"/>
      <w:marRight w:val="0"/>
      <w:marTop w:val="0"/>
      <w:marBottom w:val="0"/>
      <w:divBdr>
        <w:top w:val="none" w:sz="0" w:space="0" w:color="auto"/>
        <w:left w:val="none" w:sz="0" w:space="0" w:color="auto"/>
        <w:bottom w:val="none" w:sz="0" w:space="0" w:color="auto"/>
        <w:right w:val="none" w:sz="0" w:space="0" w:color="auto"/>
      </w:divBdr>
    </w:div>
    <w:div w:id="1334911698">
      <w:marLeft w:val="0"/>
      <w:marRight w:val="0"/>
      <w:marTop w:val="0"/>
      <w:marBottom w:val="0"/>
      <w:divBdr>
        <w:top w:val="none" w:sz="0" w:space="0" w:color="auto"/>
        <w:left w:val="none" w:sz="0" w:space="0" w:color="auto"/>
        <w:bottom w:val="none" w:sz="0" w:space="0" w:color="auto"/>
        <w:right w:val="none" w:sz="0" w:space="0" w:color="auto"/>
      </w:divBdr>
    </w:div>
    <w:div w:id="1334911701">
      <w:marLeft w:val="0"/>
      <w:marRight w:val="0"/>
      <w:marTop w:val="0"/>
      <w:marBottom w:val="0"/>
      <w:divBdr>
        <w:top w:val="none" w:sz="0" w:space="0" w:color="auto"/>
        <w:left w:val="none" w:sz="0" w:space="0" w:color="auto"/>
        <w:bottom w:val="none" w:sz="0" w:space="0" w:color="auto"/>
        <w:right w:val="none" w:sz="0" w:space="0" w:color="auto"/>
      </w:divBdr>
    </w:div>
    <w:div w:id="1334911703">
      <w:marLeft w:val="0"/>
      <w:marRight w:val="0"/>
      <w:marTop w:val="0"/>
      <w:marBottom w:val="0"/>
      <w:divBdr>
        <w:top w:val="none" w:sz="0" w:space="0" w:color="auto"/>
        <w:left w:val="none" w:sz="0" w:space="0" w:color="auto"/>
        <w:bottom w:val="none" w:sz="0" w:space="0" w:color="auto"/>
        <w:right w:val="none" w:sz="0" w:space="0" w:color="auto"/>
      </w:divBdr>
    </w:div>
    <w:div w:id="1334911707">
      <w:marLeft w:val="0"/>
      <w:marRight w:val="0"/>
      <w:marTop w:val="0"/>
      <w:marBottom w:val="0"/>
      <w:divBdr>
        <w:top w:val="none" w:sz="0" w:space="0" w:color="auto"/>
        <w:left w:val="none" w:sz="0" w:space="0" w:color="auto"/>
        <w:bottom w:val="none" w:sz="0" w:space="0" w:color="auto"/>
        <w:right w:val="none" w:sz="0" w:space="0" w:color="auto"/>
      </w:divBdr>
      <w:divsChild>
        <w:div w:id="1334911688">
          <w:marLeft w:val="1800"/>
          <w:marRight w:val="0"/>
          <w:marTop w:val="58"/>
          <w:marBottom w:val="0"/>
          <w:divBdr>
            <w:top w:val="none" w:sz="0" w:space="0" w:color="auto"/>
            <w:left w:val="none" w:sz="0" w:space="0" w:color="auto"/>
            <w:bottom w:val="none" w:sz="0" w:space="0" w:color="auto"/>
            <w:right w:val="none" w:sz="0" w:space="0" w:color="auto"/>
          </w:divBdr>
        </w:div>
        <w:div w:id="1334911690">
          <w:marLeft w:val="547"/>
          <w:marRight w:val="0"/>
          <w:marTop w:val="96"/>
          <w:marBottom w:val="0"/>
          <w:divBdr>
            <w:top w:val="none" w:sz="0" w:space="0" w:color="auto"/>
            <w:left w:val="none" w:sz="0" w:space="0" w:color="auto"/>
            <w:bottom w:val="none" w:sz="0" w:space="0" w:color="auto"/>
            <w:right w:val="none" w:sz="0" w:space="0" w:color="auto"/>
          </w:divBdr>
        </w:div>
        <w:div w:id="1334911691">
          <w:marLeft w:val="547"/>
          <w:marRight w:val="0"/>
          <w:marTop w:val="96"/>
          <w:marBottom w:val="0"/>
          <w:divBdr>
            <w:top w:val="none" w:sz="0" w:space="0" w:color="auto"/>
            <w:left w:val="none" w:sz="0" w:space="0" w:color="auto"/>
            <w:bottom w:val="none" w:sz="0" w:space="0" w:color="auto"/>
            <w:right w:val="none" w:sz="0" w:space="0" w:color="auto"/>
          </w:divBdr>
        </w:div>
        <w:div w:id="1334911694">
          <w:marLeft w:val="1166"/>
          <w:marRight w:val="0"/>
          <w:marTop w:val="77"/>
          <w:marBottom w:val="0"/>
          <w:divBdr>
            <w:top w:val="none" w:sz="0" w:space="0" w:color="auto"/>
            <w:left w:val="none" w:sz="0" w:space="0" w:color="auto"/>
            <w:bottom w:val="none" w:sz="0" w:space="0" w:color="auto"/>
            <w:right w:val="none" w:sz="0" w:space="0" w:color="auto"/>
          </w:divBdr>
        </w:div>
        <w:div w:id="1334911700">
          <w:marLeft w:val="1166"/>
          <w:marRight w:val="0"/>
          <w:marTop w:val="77"/>
          <w:marBottom w:val="0"/>
          <w:divBdr>
            <w:top w:val="none" w:sz="0" w:space="0" w:color="auto"/>
            <w:left w:val="none" w:sz="0" w:space="0" w:color="auto"/>
            <w:bottom w:val="none" w:sz="0" w:space="0" w:color="auto"/>
            <w:right w:val="none" w:sz="0" w:space="0" w:color="auto"/>
          </w:divBdr>
        </w:div>
        <w:div w:id="1334911712">
          <w:marLeft w:val="1800"/>
          <w:marRight w:val="0"/>
          <w:marTop w:val="58"/>
          <w:marBottom w:val="0"/>
          <w:divBdr>
            <w:top w:val="none" w:sz="0" w:space="0" w:color="auto"/>
            <w:left w:val="none" w:sz="0" w:space="0" w:color="auto"/>
            <w:bottom w:val="none" w:sz="0" w:space="0" w:color="auto"/>
            <w:right w:val="none" w:sz="0" w:space="0" w:color="auto"/>
          </w:divBdr>
        </w:div>
        <w:div w:id="1334911714">
          <w:marLeft w:val="1166"/>
          <w:marRight w:val="0"/>
          <w:marTop w:val="77"/>
          <w:marBottom w:val="0"/>
          <w:divBdr>
            <w:top w:val="none" w:sz="0" w:space="0" w:color="auto"/>
            <w:left w:val="none" w:sz="0" w:space="0" w:color="auto"/>
            <w:bottom w:val="none" w:sz="0" w:space="0" w:color="auto"/>
            <w:right w:val="none" w:sz="0" w:space="0" w:color="auto"/>
          </w:divBdr>
        </w:div>
        <w:div w:id="1334911715">
          <w:marLeft w:val="1166"/>
          <w:marRight w:val="0"/>
          <w:marTop w:val="77"/>
          <w:marBottom w:val="0"/>
          <w:divBdr>
            <w:top w:val="none" w:sz="0" w:space="0" w:color="auto"/>
            <w:left w:val="none" w:sz="0" w:space="0" w:color="auto"/>
            <w:bottom w:val="none" w:sz="0" w:space="0" w:color="auto"/>
            <w:right w:val="none" w:sz="0" w:space="0" w:color="auto"/>
          </w:divBdr>
        </w:div>
        <w:div w:id="1334911721">
          <w:marLeft w:val="1166"/>
          <w:marRight w:val="0"/>
          <w:marTop w:val="77"/>
          <w:marBottom w:val="0"/>
          <w:divBdr>
            <w:top w:val="none" w:sz="0" w:space="0" w:color="auto"/>
            <w:left w:val="none" w:sz="0" w:space="0" w:color="auto"/>
            <w:bottom w:val="none" w:sz="0" w:space="0" w:color="auto"/>
            <w:right w:val="none" w:sz="0" w:space="0" w:color="auto"/>
          </w:divBdr>
        </w:div>
        <w:div w:id="1334911724">
          <w:marLeft w:val="1166"/>
          <w:marRight w:val="0"/>
          <w:marTop w:val="77"/>
          <w:marBottom w:val="0"/>
          <w:divBdr>
            <w:top w:val="none" w:sz="0" w:space="0" w:color="auto"/>
            <w:left w:val="none" w:sz="0" w:space="0" w:color="auto"/>
            <w:bottom w:val="none" w:sz="0" w:space="0" w:color="auto"/>
            <w:right w:val="none" w:sz="0" w:space="0" w:color="auto"/>
          </w:divBdr>
        </w:div>
        <w:div w:id="1334911726">
          <w:marLeft w:val="1166"/>
          <w:marRight w:val="0"/>
          <w:marTop w:val="77"/>
          <w:marBottom w:val="0"/>
          <w:divBdr>
            <w:top w:val="none" w:sz="0" w:space="0" w:color="auto"/>
            <w:left w:val="none" w:sz="0" w:space="0" w:color="auto"/>
            <w:bottom w:val="none" w:sz="0" w:space="0" w:color="auto"/>
            <w:right w:val="none" w:sz="0" w:space="0" w:color="auto"/>
          </w:divBdr>
        </w:div>
        <w:div w:id="1334911728">
          <w:marLeft w:val="547"/>
          <w:marRight w:val="0"/>
          <w:marTop w:val="96"/>
          <w:marBottom w:val="0"/>
          <w:divBdr>
            <w:top w:val="none" w:sz="0" w:space="0" w:color="auto"/>
            <w:left w:val="none" w:sz="0" w:space="0" w:color="auto"/>
            <w:bottom w:val="none" w:sz="0" w:space="0" w:color="auto"/>
            <w:right w:val="none" w:sz="0" w:space="0" w:color="auto"/>
          </w:divBdr>
        </w:div>
        <w:div w:id="1334911729">
          <w:marLeft w:val="1166"/>
          <w:marRight w:val="0"/>
          <w:marTop w:val="77"/>
          <w:marBottom w:val="0"/>
          <w:divBdr>
            <w:top w:val="none" w:sz="0" w:space="0" w:color="auto"/>
            <w:left w:val="none" w:sz="0" w:space="0" w:color="auto"/>
            <w:bottom w:val="none" w:sz="0" w:space="0" w:color="auto"/>
            <w:right w:val="none" w:sz="0" w:space="0" w:color="auto"/>
          </w:divBdr>
        </w:div>
        <w:div w:id="1334911738">
          <w:marLeft w:val="1166"/>
          <w:marRight w:val="0"/>
          <w:marTop w:val="77"/>
          <w:marBottom w:val="0"/>
          <w:divBdr>
            <w:top w:val="none" w:sz="0" w:space="0" w:color="auto"/>
            <w:left w:val="none" w:sz="0" w:space="0" w:color="auto"/>
            <w:bottom w:val="none" w:sz="0" w:space="0" w:color="auto"/>
            <w:right w:val="none" w:sz="0" w:space="0" w:color="auto"/>
          </w:divBdr>
        </w:div>
        <w:div w:id="1334911741">
          <w:marLeft w:val="1166"/>
          <w:marRight w:val="0"/>
          <w:marTop w:val="77"/>
          <w:marBottom w:val="0"/>
          <w:divBdr>
            <w:top w:val="none" w:sz="0" w:space="0" w:color="auto"/>
            <w:left w:val="none" w:sz="0" w:space="0" w:color="auto"/>
            <w:bottom w:val="none" w:sz="0" w:space="0" w:color="auto"/>
            <w:right w:val="none" w:sz="0" w:space="0" w:color="auto"/>
          </w:divBdr>
        </w:div>
        <w:div w:id="1334911750">
          <w:marLeft w:val="547"/>
          <w:marRight w:val="0"/>
          <w:marTop w:val="96"/>
          <w:marBottom w:val="0"/>
          <w:divBdr>
            <w:top w:val="none" w:sz="0" w:space="0" w:color="auto"/>
            <w:left w:val="none" w:sz="0" w:space="0" w:color="auto"/>
            <w:bottom w:val="none" w:sz="0" w:space="0" w:color="auto"/>
            <w:right w:val="none" w:sz="0" w:space="0" w:color="auto"/>
          </w:divBdr>
        </w:div>
      </w:divsChild>
    </w:div>
    <w:div w:id="1334911708">
      <w:marLeft w:val="0"/>
      <w:marRight w:val="0"/>
      <w:marTop w:val="0"/>
      <w:marBottom w:val="0"/>
      <w:divBdr>
        <w:top w:val="none" w:sz="0" w:space="0" w:color="auto"/>
        <w:left w:val="none" w:sz="0" w:space="0" w:color="auto"/>
        <w:bottom w:val="none" w:sz="0" w:space="0" w:color="auto"/>
        <w:right w:val="none" w:sz="0" w:space="0" w:color="auto"/>
      </w:divBdr>
    </w:div>
    <w:div w:id="1334911709">
      <w:marLeft w:val="0"/>
      <w:marRight w:val="0"/>
      <w:marTop w:val="0"/>
      <w:marBottom w:val="0"/>
      <w:divBdr>
        <w:top w:val="none" w:sz="0" w:space="0" w:color="auto"/>
        <w:left w:val="none" w:sz="0" w:space="0" w:color="auto"/>
        <w:bottom w:val="none" w:sz="0" w:space="0" w:color="auto"/>
        <w:right w:val="none" w:sz="0" w:space="0" w:color="auto"/>
      </w:divBdr>
    </w:div>
    <w:div w:id="1334911710">
      <w:marLeft w:val="0"/>
      <w:marRight w:val="0"/>
      <w:marTop w:val="0"/>
      <w:marBottom w:val="0"/>
      <w:divBdr>
        <w:top w:val="none" w:sz="0" w:space="0" w:color="auto"/>
        <w:left w:val="none" w:sz="0" w:space="0" w:color="auto"/>
        <w:bottom w:val="none" w:sz="0" w:space="0" w:color="auto"/>
        <w:right w:val="none" w:sz="0" w:space="0" w:color="auto"/>
      </w:divBdr>
    </w:div>
    <w:div w:id="1334911711">
      <w:marLeft w:val="0"/>
      <w:marRight w:val="0"/>
      <w:marTop w:val="0"/>
      <w:marBottom w:val="0"/>
      <w:divBdr>
        <w:top w:val="none" w:sz="0" w:space="0" w:color="auto"/>
        <w:left w:val="none" w:sz="0" w:space="0" w:color="auto"/>
        <w:bottom w:val="none" w:sz="0" w:space="0" w:color="auto"/>
        <w:right w:val="none" w:sz="0" w:space="0" w:color="auto"/>
      </w:divBdr>
      <w:divsChild>
        <w:div w:id="1334911695">
          <w:marLeft w:val="547"/>
          <w:marRight w:val="0"/>
          <w:marTop w:val="96"/>
          <w:marBottom w:val="0"/>
          <w:divBdr>
            <w:top w:val="none" w:sz="0" w:space="0" w:color="auto"/>
            <w:left w:val="none" w:sz="0" w:space="0" w:color="auto"/>
            <w:bottom w:val="none" w:sz="0" w:space="0" w:color="auto"/>
            <w:right w:val="none" w:sz="0" w:space="0" w:color="auto"/>
          </w:divBdr>
        </w:div>
        <w:div w:id="1334911697">
          <w:marLeft w:val="547"/>
          <w:marRight w:val="0"/>
          <w:marTop w:val="96"/>
          <w:marBottom w:val="0"/>
          <w:divBdr>
            <w:top w:val="none" w:sz="0" w:space="0" w:color="auto"/>
            <w:left w:val="none" w:sz="0" w:space="0" w:color="auto"/>
            <w:bottom w:val="none" w:sz="0" w:space="0" w:color="auto"/>
            <w:right w:val="none" w:sz="0" w:space="0" w:color="auto"/>
          </w:divBdr>
        </w:div>
        <w:div w:id="1334911736">
          <w:marLeft w:val="547"/>
          <w:marRight w:val="0"/>
          <w:marTop w:val="96"/>
          <w:marBottom w:val="0"/>
          <w:divBdr>
            <w:top w:val="none" w:sz="0" w:space="0" w:color="auto"/>
            <w:left w:val="none" w:sz="0" w:space="0" w:color="auto"/>
            <w:bottom w:val="none" w:sz="0" w:space="0" w:color="auto"/>
            <w:right w:val="none" w:sz="0" w:space="0" w:color="auto"/>
          </w:divBdr>
        </w:div>
        <w:div w:id="1334911755">
          <w:marLeft w:val="547"/>
          <w:marRight w:val="0"/>
          <w:marTop w:val="96"/>
          <w:marBottom w:val="0"/>
          <w:divBdr>
            <w:top w:val="none" w:sz="0" w:space="0" w:color="auto"/>
            <w:left w:val="none" w:sz="0" w:space="0" w:color="auto"/>
            <w:bottom w:val="none" w:sz="0" w:space="0" w:color="auto"/>
            <w:right w:val="none" w:sz="0" w:space="0" w:color="auto"/>
          </w:divBdr>
        </w:div>
      </w:divsChild>
    </w:div>
    <w:div w:id="1334911725">
      <w:marLeft w:val="0"/>
      <w:marRight w:val="0"/>
      <w:marTop w:val="0"/>
      <w:marBottom w:val="0"/>
      <w:divBdr>
        <w:top w:val="none" w:sz="0" w:space="0" w:color="auto"/>
        <w:left w:val="none" w:sz="0" w:space="0" w:color="auto"/>
        <w:bottom w:val="none" w:sz="0" w:space="0" w:color="auto"/>
        <w:right w:val="none" w:sz="0" w:space="0" w:color="auto"/>
      </w:divBdr>
    </w:div>
    <w:div w:id="1334911727">
      <w:marLeft w:val="0"/>
      <w:marRight w:val="0"/>
      <w:marTop w:val="0"/>
      <w:marBottom w:val="0"/>
      <w:divBdr>
        <w:top w:val="none" w:sz="0" w:space="0" w:color="auto"/>
        <w:left w:val="none" w:sz="0" w:space="0" w:color="auto"/>
        <w:bottom w:val="none" w:sz="0" w:space="0" w:color="auto"/>
        <w:right w:val="none" w:sz="0" w:space="0" w:color="auto"/>
      </w:divBdr>
    </w:div>
    <w:div w:id="1334911732">
      <w:marLeft w:val="0"/>
      <w:marRight w:val="0"/>
      <w:marTop w:val="0"/>
      <w:marBottom w:val="0"/>
      <w:divBdr>
        <w:top w:val="none" w:sz="0" w:space="0" w:color="auto"/>
        <w:left w:val="none" w:sz="0" w:space="0" w:color="auto"/>
        <w:bottom w:val="none" w:sz="0" w:space="0" w:color="auto"/>
        <w:right w:val="none" w:sz="0" w:space="0" w:color="auto"/>
      </w:divBdr>
    </w:div>
    <w:div w:id="1334911734">
      <w:marLeft w:val="0"/>
      <w:marRight w:val="0"/>
      <w:marTop w:val="0"/>
      <w:marBottom w:val="0"/>
      <w:divBdr>
        <w:top w:val="none" w:sz="0" w:space="0" w:color="auto"/>
        <w:left w:val="none" w:sz="0" w:space="0" w:color="auto"/>
        <w:bottom w:val="none" w:sz="0" w:space="0" w:color="auto"/>
        <w:right w:val="none" w:sz="0" w:space="0" w:color="auto"/>
      </w:divBdr>
    </w:div>
    <w:div w:id="1334911739">
      <w:marLeft w:val="0"/>
      <w:marRight w:val="0"/>
      <w:marTop w:val="0"/>
      <w:marBottom w:val="0"/>
      <w:divBdr>
        <w:top w:val="none" w:sz="0" w:space="0" w:color="auto"/>
        <w:left w:val="none" w:sz="0" w:space="0" w:color="auto"/>
        <w:bottom w:val="none" w:sz="0" w:space="0" w:color="auto"/>
        <w:right w:val="none" w:sz="0" w:space="0" w:color="auto"/>
      </w:divBdr>
    </w:div>
    <w:div w:id="1334911740">
      <w:marLeft w:val="0"/>
      <w:marRight w:val="0"/>
      <w:marTop w:val="0"/>
      <w:marBottom w:val="0"/>
      <w:divBdr>
        <w:top w:val="none" w:sz="0" w:space="0" w:color="auto"/>
        <w:left w:val="none" w:sz="0" w:space="0" w:color="auto"/>
        <w:bottom w:val="none" w:sz="0" w:space="0" w:color="auto"/>
        <w:right w:val="none" w:sz="0" w:space="0" w:color="auto"/>
      </w:divBdr>
    </w:div>
    <w:div w:id="1334911743">
      <w:marLeft w:val="0"/>
      <w:marRight w:val="0"/>
      <w:marTop w:val="0"/>
      <w:marBottom w:val="0"/>
      <w:divBdr>
        <w:top w:val="none" w:sz="0" w:space="0" w:color="auto"/>
        <w:left w:val="none" w:sz="0" w:space="0" w:color="auto"/>
        <w:bottom w:val="none" w:sz="0" w:space="0" w:color="auto"/>
        <w:right w:val="none" w:sz="0" w:space="0" w:color="auto"/>
      </w:divBdr>
    </w:div>
    <w:div w:id="1334911744">
      <w:marLeft w:val="0"/>
      <w:marRight w:val="0"/>
      <w:marTop w:val="0"/>
      <w:marBottom w:val="0"/>
      <w:divBdr>
        <w:top w:val="none" w:sz="0" w:space="0" w:color="auto"/>
        <w:left w:val="none" w:sz="0" w:space="0" w:color="auto"/>
        <w:bottom w:val="none" w:sz="0" w:space="0" w:color="auto"/>
        <w:right w:val="none" w:sz="0" w:space="0" w:color="auto"/>
      </w:divBdr>
      <w:divsChild>
        <w:div w:id="1334911742">
          <w:marLeft w:val="0"/>
          <w:marRight w:val="0"/>
          <w:marTop w:val="0"/>
          <w:marBottom w:val="0"/>
          <w:divBdr>
            <w:top w:val="none" w:sz="0" w:space="0" w:color="auto"/>
            <w:left w:val="none" w:sz="0" w:space="0" w:color="auto"/>
            <w:bottom w:val="none" w:sz="0" w:space="0" w:color="auto"/>
            <w:right w:val="none" w:sz="0" w:space="0" w:color="auto"/>
          </w:divBdr>
          <w:divsChild>
            <w:div w:id="1334911760">
              <w:marLeft w:val="0"/>
              <w:marRight w:val="0"/>
              <w:marTop w:val="0"/>
              <w:marBottom w:val="0"/>
              <w:divBdr>
                <w:top w:val="none" w:sz="0" w:space="0" w:color="auto"/>
                <w:left w:val="none" w:sz="0" w:space="0" w:color="auto"/>
                <w:bottom w:val="none" w:sz="0" w:space="0" w:color="auto"/>
                <w:right w:val="none" w:sz="0" w:space="0" w:color="auto"/>
              </w:divBdr>
              <w:divsChild>
                <w:div w:id="1334911772">
                  <w:marLeft w:val="0"/>
                  <w:marRight w:val="0"/>
                  <w:marTop w:val="0"/>
                  <w:marBottom w:val="0"/>
                  <w:divBdr>
                    <w:top w:val="none" w:sz="0" w:space="0" w:color="auto"/>
                    <w:left w:val="none" w:sz="0" w:space="0" w:color="auto"/>
                    <w:bottom w:val="none" w:sz="0" w:space="0" w:color="auto"/>
                    <w:right w:val="none" w:sz="0" w:space="0" w:color="auto"/>
                  </w:divBdr>
                  <w:divsChild>
                    <w:div w:id="1334911722">
                      <w:marLeft w:val="0"/>
                      <w:marRight w:val="0"/>
                      <w:marTop w:val="360"/>
                      <w:marBottom w:val="0"/>
                      <w:divBdr>
                        <w:top w:val="none" w:sz="0" w:space="0" w:color="auto"/>
                        <w:left w:val="none" w:sz="0" w:space="0" w:color="auto"/>
                        <w:bottom w:val="none" w:sz="0" w:space="0" w:color="auto"/>
                        <w:right w:val="none" w:sz="0" w:space="0" w:color="auto"/>
                      </w:divBdr>
                      <w:divsChild>
                        <w:div w:id="1334911702">
                          <w:marLeft w:val="0"/>
                          <w:marRight w:val="0"/>
                          <w:marTop w:val="0"/>
                          <w:marBottom w:val="0"/>
                          <w:divBdr>
                            <w:top w:val="none" w:sz="0" w:space="0" w:color="auto"/>
                            <w:left w:val="none" w:sz="0" w:space="0" w:color="auto"/>
                            <w:bottom w:val="none" w:sz="0" w:space="0" w:color="auto"/>
                            <w:right w:val="none" w:sz="0" w:space="0" w:color="auto"/>
                          </w:divBdr>
                          <w:divsChild>
                            <w:div w:id="1334911752">
                              <w:marLeft w:val="0"/>
                              <w:marRight w:val="0"/>
                              <w:marTop w:val="0"/>
                              <w:marBottom w:val="0"/>
                              <w:divBdr>
                                <w:top w:val="none" w:sz="0" w:space="0" w:color="auto"/>
                                <w:left w:val="none" w:sz="0" w:space="0" w:color="auto"/>
                                <w:bottom w:val="none" w:sz="0" w:space="0" w:color="auto"/>
                                <w:right w:val="none" w:sz="0" w:space="0" w:color="auto"/>
                              </w:divBdr>
                              <w:divsChild>
                                <w:div w:id="1334911699">
                                  <w:marLeft w:val="0"/>
                                  <w:marRight w:val="0"/>
                                  <w:marTop w:val="0"/>
                                  <w:marBottom w:val="0"/>
                                  <w:divBdr>
                                    <w:top w:val="none" w:sz="0" w:space="0" w:color="auto"/>
                                    <w:left w:val="none" w:sz="0" w:space="0" w:color="auto"/>
                                    <w:bottom w:val="none" w:sz="0" w:space="0" w:color="auto"/>
                                    <w:right w:val="none" w:sz="0" w:space="0" w:color="auto"/>
                                  </w:divBdr>
                                  <w:divsChild>
                                    <w:div w:id="1334911758">
                                      <w:marLeft w:val="0"/>
                                      <w:marRight w:val="0"/>
                                      <w:marTop w:val="0"/>
                                      <w:marBottom w:val="0"/>
                                      <w:divBdr>
                                        <w:top w:val="none" w:sz="0" w:space="0" w:color="auto"/>
                                        <w:left w:val="none" w:sz="0" w:space="0" w:color="auto"/>
                                        <w:bottom w:val="none" w:sz="0" w:space="0" w:color="auto"/>
                                        <w:right w:val="none" w:sz="0" w:space="0" w:color="auto"/>
                                      </w:divBdr>
                                      <w:divsChild>
                                        <w:div w:id="1334911757">
                                          <w:marLeft w:val="0"/>
                                          <w:marRight w:val="0"/>
                                          <w:marTop w:val="0"/>
                                          <w:marBottom w:val="0"/>
                                          <w:divBdr>
                                            <w:top w:val="none" w:sz="0" w:space="0" w:color="auto"/>
                                            <w:left w:val="none" w:sz="0" w:space="0" w:color="auto"/>
                                            <w:bottom w:val="none" w:sz="0" w:space="0" w:color="auto"/>
                                            <w:right w:val="none" w:sz="0" w:space="0" w:color="auto"/>
                                          </w:divBdr>
                                          <w:divsChild>
                                            <w:div w:id="13349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911745">
      <w:marLeft w:val="0"/>
      <w:marRight w:val="0"/>
      <w:marTop w:val="0"/>
      <w:marBottom w:val="0"/>
      <w:divBdr>
        <w:top w:val="none" w:sz="0" w:space="0" w:color="auto"/>
        <w:left w:val="none" w:sz="0" w:space="0" w:color="auto"/>
        <w:bottom w:val="none" w:sz="0" w:space="0" w:color="auto"/>
        <w:right w:val="none" w:sz="0" w:space="0" w:color="auto"/>
      </w:divBdr>
      <w:divsChild>
        <w:div w:id="1334911704">
          <w:marLeft w:val="547"/>
          <w:marRight w:val="0"/>
          <w:marTop w:val="96"/>
          <w:marBottom w:val="0"/>
          <w:divBdr>
            <w:top w:val="none" w:sz="0" w:space="0" w:color="auto"/>
            <w:left w:val="none" w:sz="0" w:space="0" w:color="auto"/>
            <w:bottom w:val="none" w:sz="0" w:space="0" w:color="auto"/>
            <w:right w:val="none" w:sz="0" w:space="0" w:color="auto"/>
          </w:divBdr>
        </w:div>
        <w:div w:id="1334911731">
          <w:marLeft w:val="547"/>
          <w:marRight w:val="0"/>
          <w:marTop w:val="96"/>
          <w:marBottom w:val="0"/>
          <w:divBdr>
            <w:top w:val="none" w:sz="0" w:space="0" w:color="auto"/>
            <w:left w:val="none" w:sz="0" w:space="0" w:color="auto"/>
            <w:bottom w:val="none" w:sz="0" w:space="0" w:color="auto"/>
            <w:right w:val="none" w:sz="0" w:space="0" w:color="auto"/>
          </w:divBdr>
        </w:div>
        <w:div w:id="1334911747">
          <w:marLeft w:val="547"/>
          <w:marRight w:val="0"/>
          <w:marTop w:val="96"/>
          <w:marBottom w:val="0"/>
          <w:divBdr>
            <w:top w:val="none" w:sz="0" w:space="0" w:color="auto"/>
            <w:left w:val="none" w:sz="0" w:space="0" w:color="auto"/>
            <w:bottom w:val="none" w:sz="0" w:space="0" w:color="auto"/>
            <w:right w:val="none" w:sz="0" w:space="0" w:color="auto"/>
          </w:divBdr>
        </w:div>
        <w:div w:id="1334911754">
          <w:marLeft w:val="547"/>
          <w:marRight w:val="0"/>
          <w:marTop w:val="96"/>
          <w:marBottom w:val="0"/>
          <w:divBdr>
            <w:top w:val="none" w:sz="0" w:space="0" w:color="auto"/>
            <w:left w:val="none" w:sz="0" w:space="0" w:color="auto"/>
            <w:bottom w:val="none" w:sz="0" w:space="0" w:color="auto"/>
            <w:right w:val="none" w:sz="0" w:space="0" w:color="auto"/>
          </w:divBdr>
        </w:div>
      </w:divsChild>
    </w:div>
    <w:div w:id="1334911748">
      <w:marLeft w:val="0"/>
      <w:marRight w:val="0"/>
      <w:marTop w:val="0"/>
      <w:marBottom w:val="0"/>
      <w:divBdr>
        <w:top w:val="none" w:sz="0" w:space="0" w:color="auto"/>
        <w:left w:val="none" w:sz="0" w:space="0" w:color="auto"/>
        <w:bottom w:val="none" w:sz="0" w:space="0" w:color="auto"/>
        <w:right w:val="none" w:sz="0" w:space="0" w:color="auto"/>
      </w:divBdr>
    </w:div>
    <w:div w:id="1334911756">
      <w:marLeft w:val="0"/>
      <w:marRight w:val="0"/>
      <w:marTop w:val="0"/>
      <w:marBottom w:val="0"/>
      <w:divBdr>
        <w:top w:val="none" w:sz="0" w:space="0" w:color="auto"/>
        <w:left w:val="none" w:sz="0" w:space="0" w:color="auto"/>
        <w:bottom w:val="none" w:sz="0" w:space="0" w:color="auto"/>
        <w:right w:val="none" w:sz="0" w:space="0" w:color="auto"/>
      </w:divBdr>
    </w:div>
    <w:div w:id="1334911759">
      <w:marLeft w:val="0"/>
      <w:marRight w:val="0"/>
      <w:marTop w:val="0"/>
      <w:marBottom w:val="0"/>
      <w:divBdr>
        <w:top w:val="none" w:sz="0" w:space="0" w:color="auto"/>
        <w:left w:val="none" w:sz="0" w:space="0" w:color="auto"/>
        <w:bottom w:val="none" w:sz="0" w:space="0" w:color="auto"/>
        <w:right w:val="none" w:sz="0" w:space="0" w:color="auto"/>
      </w:divBdr>
    </w:div>
    <w:div w:id="1334911761">
      <w:marLeft w:val="0"/>
      <w:marRight w:val="0"/>
      <w:marTop w:val="0"/>
      <w:marBottom w:val="0"/>
      <w:divBdr>
        <w:top w:val="none" w:sz="0" w:space="0" w:color="auto"/>
        <w:left w:val="none" w:sz="0" w:space="0" w:color="auto"/>
        <w:bottom w:val="none" w:sz="0" w:space="0" w:color="auto"/>
        <w:right w:val="none" w:sz="0" w:space="0" w:color="auto"/>
      </w:divBdr>
    </w:div>
    <w:div w:id="1334911765">
      <w:marLeft w:val="0"/>
      <w:marRight w:val="0"/>
      <w:marTop w:val="0"/>
      <w:marBottom w:val="0"/>
      <w:divBdr>
        <w:top w:val="none" w:sz="0" w:space="0" w:color="auto"/>
        <w:left w:val="none" w:sz="0" w:space="0" w:color="auto"/>
        <w:bottom w:val="none" w:sz="0" w:space="0" w:color="auto"/>
        <w:right w:val="none" w:sz="0" w:space="0" w:color="auto"/>
      </w:divBdr>
    </w:div>
    <w:div w:id="1334911766">
      <w:marLeft w:val="0"/>
      <w:marRight w:val="0"/>
      <w:marTop w:val="0"/>
      <w:marBottom w:val="0"/>
      <w:divBdr>
        <w:top w:val="none" w:sz="0" w:space="0" w:color="auto"/>
        <w:left w:val="none" w:sz="0" w:space="0" w:color="auto"/>
        <w:bottom w:val="none" w:sz="0" w:space="0" w:color="auto"/>
        <w:right w:val="none" w:sz="0" w:space="0" w:color="auto"/>
      </w:divBdr>
    </w:div>
    <w:div w:id="1334911767">
      <w:marLeft w:val="0"/>
      <w:marRight w:val="0"/>
      <w:marTop w:val="0"/>
      <w:marBottom w:val="0"/>
      <w:divBdr>
        <w:top w:val="none" w:sz="0" w:space="0" w:color="auto"/>
        <w:left w:val="none" w:sz="0" w:space="0" w:color="auto"/>
        <w:bottom w:val="none" w:sz="0" w:space="0" w:color="auto"/>
        <w:right w:val="none" w:sz="0" w:space="0" w:color="auto"/>
      </w:divBdr>
      <w:divsChild>
        <w:div w:id="1334911693">
          <w:marLeft w:val="547"/>
          <w:marRight w:val="0"/>
          <w:marTop w:val="96"/>
          <w:marBottom w:val="0"/>
          <w:divBdr>
            <w:top w:val="none" w:sz="0" w:space="0" w:color="auto"/>
            <w:left w:val="none" w:sz="0" w:space="0" w:color="auto"/>
            <w:bottom w:val="none" w:sz="0" w:space="0" w:color="auto"/>
            <w:right w:val="none" w:sz="0" w:space="0" w:color="auto"/>
          </w:divBdr>
        </w:div>
        <w:div w:id="1334911696">
          <w:marLeft w:val="1166"/>
          <w:marRight w:val="0"/>
          <w:marTop w:val="86"/>
          <w:marBottom w:val="0"/>
          <w:divBdr>
            <w:top w:val="none" w:sz="0" w:space="0" w:color="auto"/>
            <w:left w:val="none" w:sz="0" w:space="0" w:color="auto"/>
            <w:bottom w:val="none" w:sz="0" w:space="0" w:color="auto"/>
            <w:right w:val="none" w:sz="0" w:space="0" w:color="auto"/>
          </w:divBdr>
        </w:div>
        <w:div w:id="1334911706">
          <w:marLeft w:val="547"/>
          <w:marRight w:val="0"/>
          <w:marTop w:val="96"/>
          <w:marBottom w:val="0"/>
          <w:divBdr>
            <w:top w:val="none" w:sz="0" w:space="0" w:color="auto"/>
            <w:left w:val="none" w:sz="0" w:space="0" w:color="auto"/>
            <w:bottom w:val="none" w:sz="0" w:space="0" w:color="auto"/>
            <w:right w:val="none" w:sz="0" w:space="0" w:color="auto"/>
          </w:divBdr>
        </w:div>
        <w:div w:id="1334911717">
          <w:marLeft w:val="547"/>
          <w:marRight w:val="0"/>
          <w:marTop w:val="96"/>
          <w:marBottom w:val="0"/>
          <w:divBdr>
            <w:top w:val="none" w:sz="0" w:space="0" w:color="auto"/>
            <w:left w:val="none" w:sz="0" w:space="0" w:color="auto"/>
            <w:bottom w:val="none" w:sz="0" w:space="0" w:color="auto"/>
            <w:right w:val="none" w:sz="0" w:space="0" w:color="auto"/>
          </w:divBdr>
        </w:div>
        <w:div w:id="1334911723">
          <w:marLeft w:val="547"/>
          <w:marRight w:val="0"/>
          <w:marTop w:val="96"/>
          <w:marBottom w:val="0"/>
          <w:divBdr>
            <w:top w:val="none" w:sz="0" w:space="0" w:color="auto"/>
            <w:left w:val="none" w:sz="0" w:space="0" w:color="auto"/>
            <w:bottom w:val="none" w:sz="0" w:space="0" w:color="auto"/>
            <w:right w:val="none" w:sz="0" w:space="0" w:color="auto"/>
          </w:divBdr>
        </w:div>
        <w:div w:id="1334911746">
          <w:marLeft w:val="1166"/>
          <w:marRight w:val="0"/>
          <w:marTop w:val="86"/>
          <w:marBottom w:val="0"/>
          <w:divBdr>
            <w:top w:val="none" w:sz="0" w:space="0" w:color="auto"/>
            <w:left w:val="none" w:sz="0" w:space="0" w:color="auto"/>
            <w:bottom w:val="none" w:sz="0" w:space="0" w:color="auto"/>
            <w:right w:val="none" w:sz="0" w:space="0" w:color="auto"/>
          </w:divBdr>
        </w:div>
        <w:div w:id="1334911753">
          <w:marLeft w:val="547"/>
          <w:marRight w:val="0"/>
          <w:marTop w:val="96"/>
          <w:marBottom w:val="0"/>
          <w:divBdr>
            <w:top w:val="none" w:sz="0" w:space="0" w:color="auto"/>
            <w:left w:val="none" w:sz="0" w:space="0" w:color="auto"/>
            <w:bottom w:val="none" w:sz="0" w:space="0" w:color="auto"/>
            <w:right w:val="none" w:sz="0" w:space="0" w:color="auto"/>
          </w:divBdr>
        </w:div>
        <w:div w:id="1334911762">
          <w:marLeft w:val="547"/>
          <w:marRight w:val="0"/>
          <w:marTop w:val="96"/>
          <w:marBottom w:val="0"/>
          <w:divBdr>
            <w:top w:val="none" w:sz="0" w:space="0" w:color="auto"/>
            <w:left w:val="none" w:sz="0" w:space="0" w:color="auto"/>
            <w:bottom w:val="none" w:sz="0" w:space="0" w:color="auto"/>
            <w:right w:val="none" w:sz="0" w:space="0" w:color="auto"/>
          </w:divBdr>
        </w:div>
      </w:divsChild>
    </w:div>
    <w:div w:id="1334911768">
      <w:marLeft w:val="0"/>
      <w:marRight w:val="0"/>
      <w:marTop w:val="0"/>
      <w:marBottom w:val="0"/>
      <w:divBdr>
        <w:top w:val="none" w:sz="0" w:space="0" w:color="auto"/>
        <w:left w:val="none" w:sz="0" w:space="0" w:color="auto"/>
        <w:bottom w:val="none" w:sz="0" w:space="0" w:color="auto"/>
        <w:right w:val="none" w:sz="0" w:space="0" w:color="auto"/>
      </w:divBdr>
    </w:div>
    <w:div w:id="1334911769">
      <w:marLeft w:val="0"/>
      <w:marRight w:val="0"/>
      <w:marTop w:val="0"/>
      <w:marBottom w:val="0"/>
      <w:divBdr>
        <w:top w:val="none" w:sz="0" w:space="0" w:color="auto"/>
        <w:left w:val="none" w:sz="0" w:space="0" w:color="auto"/>
        <w:bottom w:val="none" w:sz="0" w:space="0" w:color="auto"/>
        <w:right w:val="none" w:sz="0" w:space="0" w:color="auto"/>
      </w:divBdr>
      <w:divsChild>
        <w:div w:id="1334911689">
          <w:marLeft w:val="547"/>
          <w:marRight w:val="0"/>
          <w:marTop w:val="96"/>
          <w:marBottom w:val="0"/>
          <w:divBdr>
            <w:top w:val="none" w:sz="0" w:space="0" w:color="auto"/>
            <w:left w:val="none" w:sz="0" w:space="0" w:color="auto"/>
            <w:bottom w:val="none" w:sz="0" w:space="0" w:color="auto"/>
            <w:right w:val="none" w:sz="0" w:space="0" w:color="auto"/>
          </w:divBdr>
        </w:div>
        <w:div w:id="1334911713">
          <w:marLeft w:val="547"/>
          <w:marRight w:val="0"/>
          <w:marTop w:val="96"/>
          <w:marBottom w:val="0"/>
          <w:divBdr>
            <w:top w:val="none" w:sz="0" w:space="0" w:color="auto"/>
            <w:left w:val="none" w:sz="0" w:space="0" w:color="auto"/>
            <w:bottom w:val="none" w:sz="0" w:space="0" w:color="auto"/>
            <w:right w:val="none" w:sz="0" w:space="0" w:color="auto"/>
          </w:divBdr>
        </w:div>
        <w:div w:id="1334911719">
          <w:marLeft w:val="547"/>
          <w:marRight w:val="0"/>
          <w:marTop w:val="96"/>
          <w:marBottom w:val="0"/>
          <w:divBdr>
            <w:top w:val="none" w:sz="0" w:space="0" w:color="auto"/>
            <w:left w:val="none" w:sz="0" w:space="0" w:color="auto"/>
            <w:bottom w:val="none" w:sz="0" w:space="0" w:color="auto"/>
            <w:right w:val="none" w:sz="0" w:space="0" w:color="auto"/>
          </w:divBdr>
        </w:div>
        <w:div w:id="1334911751">
          <w:marLeft w:val="547"/>
          <w:marRight w:val="0"/>
          <w:marTop w:val="96"/>
          <w:marBottom w:val="0"/>
          <w:divBdr>
            <w:top w:val="none" w:sz="0" w:space="0" w:color="auto"/>
            <w:left w:val="none" w:sz="0" w:space="0" w:color="auto"/>
            <w:bottom w:val="none" w:sz="0" w:space="0" w:color="auto"/>
            <w:right w:val="none" w:sz="0" w:space="0" w:color="auto"/>
          </w:divBdr>
        </w:div>
      </w:divsChild>
    </w:div>
    <w:div w:id="1334911771">
      <w:marLeft w:val="0"/>
      <w:marRight w:val="0"/>
      <w:marTop w:val="0"/>
      <w:marBottom w:val="0"/>
      <w:divBdr>
        <w:top w:val="none" w:sz="0" w:space="0" w:color="auto"/>
        <w:left w:val="none" w:sz="0" w:space="0" w:color="auto"/>
        <w:bottom w:val="none" w:sz="0" w:space="0" w:color="auto"/>
        <w:right w:val="none" w:sz="0" w:space="0" w:color="auto"/>
      </w:divBdr>
      <w:divsChild>
        <w:div w:id="1334911687">
          <w:marLeft w:val="1166"/>
          <w:marRight w:val="0"/>
          <w:marTop w:val="77"/>
          <w:marBottom w:val="0"/>
          <w:divBdr>
            <w:top w:val="none" w:sz="0" w:space="0" w:color="auto"/>
            <w:left w:val="none" w:sz="0" w:space="0" w:color="auto"/>
            <w:bottom w:val="none" w:sz="0" w:space="0" w:color="auto"/>
            <w:right w:val="none" w:sz="0" w:space="0" w:color="auto"/>
          </w:divBdr>
        </w:div>
        <w:div w:id="1334911705">
          <w:marLeft w:val="1166"/>
          <w:marRight w:val="0"/>
          <w:marTop w:val="77"/>
          <w:marBottom w:val="0"/>
          <w:divBdr>
            <w:top w:val="none" w:sz="0" w:space="0" w:color="auto"/>
            <w:left w:val="none" w:sz="0" w:space="0" w:color="auto"/>
            <w:bottom w:val="none" w:sz="0" w:space="0" w:color="auto"/>
            <w:right w:val="none" w:sz="0" w:space="0" w:color="auto"/>
          </w:divBdr>
        </w:div>
        <w:div w:id="1334911716">
          <w:marLeft w:val="1166"/>
          <w:marRight w:val="0"/>
          <w:marTop w:val="77"/>
          <w:marBottom w:val="0"/>
          <w:divBdr>
            <w:top w:val="none" w:sz="0" w:space="0" w:color="auto"/>
            <w:left w:val="none" w:sz="0" w:space="0" w:color="auto"/>
            <w:bottom w:val="none" w:sz="0" w:space="0" w:color="auto"/>
            <w:right w:val="none" w:sz="0" w:space="0" w:color="auto"/>
          </w:divBdr>
        </w:div>
        <w:div w:id="1334911720">
          <w:marLeft w:val="1166"/>
          <w:marRight w:val="0"/>
          <w:marTop w:val="77"/>
          <w:marBottom w:val="0"/>
          <w:divBdr>
            <w:top w:val="none" w:sz="0" w:space="0" w:color="auto"/>
            <w:left w:val="none" w:sz="0" w:space="0" w:color="auto"/>
            <w:bottom w:val="none" w:sz="0" w:space="0" w:color="auto"/>
            <w:right w:val="none" w:sz="0" w:space="0" w:color="auto"/>
          </w:divBdr>
        </w:div>
        <w:div w:id="1334911730">
          <w:marLeft w:val="1166"/>
          <w:marRight w:val="0"/>
          <w:marTop w:val="77"/>
          <w:marBottom w:val="0"/>
          <w:divBdr>
            <w:top w:val="none" w:sz="0" w:space="0" w:color="auto"/>
            <w:left w:val="none" w:sz="0" w:space="0" w:color="auto"/>
            <w:bottom w:val="none" w:sz="0" w:space="0" w:color="auto"/>
            <w:right w:val="none" w:sz="0" w:space="0" w:color="auto"/>
          </w:divBdr>
        </w:div>
        <w:div w:id="1334911733">
          <w:marLeft w:val="1166"/>
          <w:marRight w:val="0"/>
          <w:marTop w:val="77"/>
          <w:marBottom w:val="0"/>
          <w:divBdr>
            <w:top w:val="none" w:sz="0" w:space="0" w:color="auto"/>
            <w:left w:val="none" w:sz="0" w:space="0" w:color="auto"/>
            <w:bottom w:val="none" w:sz="0" w:space="0" w:color="auto"/>
            <w:right w:val="none" w:sz="0" w:space="0" w:color="auto"/>
          </w:divBdr>
        </w:div>
        <w:div w:id="1334911735">
          <w:marLeft w:val="1166"/>
          <w:marRight w:val="0"/>
          <w:marTop w:val="77"/>
          <w:marBottom w:val="0"/>
          <w:divBdr>
            <w:top w:val="none" w:sz="0" w:space="0" w:color="auto"/>
            <w:left w:val="none" w:sz="0" w:space="0" w:color="auto"/>
            <w:bottom w:val="none" w:sz="0" w:space="0" w:color="auto"/>
            <w:right w:val="none" w:sz="0" w:space="0" w:color="auto"/>
          </w:divBdr>
        </w:div>
        <w:div w:id="1334911737">
          <w:marLeft w:val="1166"/>
          <w:marRight w:val="0"/>
          <w:marTop w:val="77"/>
          <w:marBottom w:val="0"/>
          <w:divBdr>
            <w:top w:val="none" w:sz="0" w:space="0" w:color="auto"/>
            <w:left w:val="none" w:sz="0" w:space="0" w:color="auto"/>
            <w:bottom w:val="none" w:sz="0" w:space="0" w:color="auto"/>
            <w:right w:val="none" w:sz="0" w:space="0" w:color="auto"/>
          </w:divBdr>
        </w:div>
        <w:div w:id="1334911749">
          <w:marLeft w:val="1166"/>
          <w:marRight w:val="0"/>
          <w:marTop w:val="77"/>
          <w:marBottom w:val="0"/>
          <w:divBdr>
            <w:top w:val="none" w:sz="0" w:space="0" w:color="auto"/>
            <w:left w:val="none" w:sz="0" w:space="0" w:color="auto"/>
            <w:bottom w:val="none" w:sz="0" w:space="0" w:color="auto"/>
            <w:right w:val="none" w:sz="0" w:space="0" w:color="auto"/>
          </w:divBdr>
        </w:div>
        <w:div w:id="1334911763">
          <w:marLeft w:val="1166"/>
          <w:marRight w:val="0"/>
          <w:marTop w:val="77"/>
          <w:marBottom w:val="0"/>
          <w:divBdr>
            <w:top w:val="none" w:sz="0" w:space="0" w:color="auto"/>
            <w:left w:val="none" w:sz="0" w:space="0" w:color="auto"/>
            <w:bottom w:val="none" w:sz="0" w:space="0" w:color="auto"/>
            <w:right w:val="none" w:sz="0" w:space="0" w:color="auto"/>
          </w:divBdr>
        </w:div>
        <w:div w:id="1334911764">
          <w:marLeft w:val="547"/>
          <w:marRight w:val="0"/>
          <w:marTop w:val="96"/>
          <w:marBottom w:val="0"/>
          <w:divBdr>
            <w:top w:val="none" w:sz="0" w:space="0" w:color="auto"/>
            <w:left w:val="none" w:sz="0" w:space="0" w:color="auto"/>
            <w:bottom w:val="none" w:sz="0" w:space="0" w:color="auto"/>
            <w:right w:val="none" w:sz="0" w:space="0" w:color="auto"/>
          </w:divBdr>
        </w:div>
        <w:div w:id="1334911770">
          <w:marLeft w:val="547"/>
          <w:marRight w:val="0"/>
          <w:marTop w:val="96"/>
          <w:marBottom w:val="0"/>
          <w:divBdr>
            <w:top w:val="none" w:sz="0" w:space="0" w:color="auto"/>
            <w:left w:val="none" w:sz="0" w:space="0" w:color="auto"/>
            <w:bottom w:val="none" w:sz="0" w:space="0" w:color="auto"/>
            <w:right w:val="none" w:sz="0" w:space="0" w:color="auto"/>
          </w:divBdr>
        </w:div>
      </w:divsChild>
    </w:div>
    <w:div w:id="1383944453">
      <w:bodyDiv w:val="1"/>
      <w:marLeft w:val="0"/>
      <w:marRight w:val="0"/>
      <w:marTop w:val="0"/>
      <w:marBottom w:val="0"/>
      <w:divBdr>
        <w:top w:val="none" w:sz="0" w:space="0" w:color="auto"/>
        <w:left w:val="none" w:sz="0" w:space="0" w:color="auto"/>
        <w:bottom w:val="none" w:sz="0" w:space="0" w:color="auto"/>
        <w:right w:val="none" w:sz="0" w:space="0" w:color="auto"/>
      </w:divBdr>
    </w:div>
    <w:div w:id="1435248066">
      <w:bodyDiv w:val="1"/>
      <w:marLeft w:val="0"/>
      <w:marRight w:val="0"/>
      <w:marTop w:val="0"/>
      <w:marBottom w:val="0"/>
      <w:divBdr>
        <w:top w:val="none" w:sz="0" w:space="0" w:color="auto"/>
        <w:left w:val="none" w:sz="0" w:space="0" w:color="auto"/>
        <w:bottom w:val="none" w:sz="0" w:space="0" w:color="auto"/>
        <w:right w:val="none" w:sz="0" w:space="0" w:color="auto"/>
      </w:divBdr>
    </w:div>
    <w:div w:id="1585531523">
      <w:bodyDiv w:val="1"/>
      <w:marLeft w:val="0"/>
      <w:marRight w:val="0"/>
      <w:marTop w:val="0"/>
      <w:marBottom w:val="0"/>
      <w:divBdr>
        <w:top w:val="none" w:sz="0" w:space="0" w:color="auto"/>
        <w:left w:val="none" w:sz="0" w:space="0" w:color="auto"/>
        <w:bottom w:val="none" w:sz="0" w:space="0" w:color="auto"/>
        <w:right w:val="none" w:sz="0" w:space="0" w:color="auto"/>
      </w:divBdr>
      <w:divsChild>
        <w:div w:id="216667240">
          <w:marLeft w:val="0"/>
          <w:marRight w:val="0"/>
          <w:marTop w:val="0"/>
          <w:marBottom w:val="0"/>
          <w:divBdr>
            <w:top w:val="none" w:sz="0" w:space="0" w:color="auto"/>
            <w:left w:val="none" w:sz="0" w:space="0" w:color="auto"/>
            <w:bottom w:val="none" w:sz="0" w:space="0" w:color="auto"/>
            <w:right w:val="none" w:sz="0" w:space="0" w:color="auto"/>
          </w:divBdr>
          <w:divsChild>
            <w:div w:id="2136369830">
              <w:marLeft w:val="0"/>
              <w:marRight w:val="0"/>
              <w:marTop w:val="0"/>
              <w:marBottom w:val="0"/>
              <w:divBdr>
                <w:top w:val="none" w:sz="0" w:space="0" w:color="auto"/>
                <w:left w:val="none" w:sz="0" w:space="0" w:color="auto"/>
                <w:bottom w:val="none" w:sz="0" w:space="0" w:color="auto"/>
                <w:right w:val="none" w:sz="0" w:space="0" w:color="auto"/>
              </w:divBdr>
              <w:divsChild>
                <w:div w:id="169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8328">
      <w:bodyDiv w:val="1"/>
      <w:marLeft w:val="0"/>
      <w:marRight w:val="0"/>
      <w:marTop w:val="0"/>
      <w:marBottom w:val="0"/>
      <w:divBdr>
        <w:top w:val="none" w:sz="0" w:space="0" w:color="auto"/>
        <w:left w:val="none" w:sz="0" w:space="0" w:color="auto"/>
        <w:bottom w:val="none" w:sz="0" w:space="0" w:color="auto"/>
        <w:right w:val="none" w:sz="0" w:space="0" w:color="auto"/>
      </w:divBdr>
    </w:div>
    <w:div w:id="1818910871">
      <w:bodyDiv w:val="1"/>
      <w:marLeft w:val="0"/>
      <w:marRight w:val="0"/>
      <w:marTop w:val="0"/>
      <w:marBottom w:val="0"/>
      <w:divBdr>
        <w:top w:val="none" w:sz="0" w:space="0" w:color="auto"/>
        <w:left w:val="none" w:sz="0" w:space="0" w:color="auto"/>
        <w:bottom w:val="none" w:sz="0" w:space="0" w:color="auto"/>
        <w:right w:val="none" w:sz="0" w:space="0" w:color="auto"/>
      </w:divBdr>
    </w:div>
    <w:div w:id="1876892951">
      <w:bodyDiv w:val="1"/>
      <w:marLeft w:val="0"/>
      <w:marRight w:val="0"/>
      <w:marTop w:val="0"/>
      <w:marBottom w:val="0"/>
      <w:divBdr>
        <w:top w:val="none" w:sz="0" w:space="0" w:color="auto"/>
        <w:left w:val="none" w:sz="0" w:space="0" w:color="auto"/>
        <w:bottom w:val="none" w:sz="0" w:space="0" w:color="auto"/>
        <w:right w:val="none" w:sz="0" w:space="0" w:color="auto"/>
      </w:divBdr>
    </w:div>
    <w:div w:id="1998261909">
      <w:bodyDiv w:val="1"/>
      <w:marLeft w:val="0"/>
      <w:marRight w:val="0"/>
      <w:marTop w:val="0"/>
      <w:marBottom w:val="0"/>
      <w:divBdr>
        <w:top w:val="none" w:sz="0" w:space="0" w:color="auto"/>
        <w:left w:val="none" w:sz="0" w:space="0" w:color="auto"/>
        <w:bottom w:val="none" w:sz="0" w:space="0" w:color="auto"/>
        <w:right w:val="none" w:sz="0" w:space="0" w:color="auto"/>
      </w:divBdr>
    </w:div>
    <w:div w:id="2012444087">
      <w:bodyDiv w:val="1"/>
      <w:marLeft w:val="0"/>
      <w:marRight w:val="0"/>
      <w:marTop w:val="0"/>
      <w:marBottom w:val="0"/>
      <w:divBdr>
        <w:top w:val="none" w:sz="0" w:space="0" w:color="auto"/>
        <w:left w:val="none" w:sz="0" w:space="0" w:color="auto"/>
        <w:bottom w:val="none" w:sz="0" w:space="0" w:color="auto"/>
        <w:right w:val="none" w:sz="0" w:space="0" w:color="auto"/>
      </w:divBdr>
      <w:divsChild>
        <w:div w:id="986593974">
          <w:marLeft w:val="0"/>
          <w:marRight w:val="0"/>
          <w:marTop w:val="0"/>
          <w:marBottom w:val="0"/>
          <w:divBdr>
            <w:top w:val="none" w:sz="0" w:space="0" w:color="auto"/>
            <w:left w:val="none" w:sz="0" w:space="0" w:color="auto"/>
            <w:bottom w:val="none" w:sz="0" w:space="0" w:color="auto"/>
            <w:right w:val="none" w:sz="0" w:space="0" w:color="auto"/>
          </w:divBdr>
          <w:divsChild>
            <w:div w:id="73551509">
              <w:marLeft w:val="0"/>
              <w:marRight w:val="0"/>
              <w:marTop w:val="0"/>
              <w:marBottom w:val="0"/>
              <w:divBdr>
                <w:top w:val="none" w:sz="0" w:space="0" w:color="auto"/>
                <w:left w:val="none" w:sz="0" w:space="0" w:color="auto"/>
                <w:bottom w:val="none" w:sz="0" w:space="0" w:color="auto"/>
                <w:right w:val="none" w:sz="0" w:space="0" w:color="auto"/>
              </w:divBdr>
              <w:divsChild>
                <w:div w:id="3742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yulangone.org/locations/tisch-hospital" TargetMode="External"/><Relationship Id="rId18" Type="http://schemas.openxmlformats.org/officeDocument/2006/relationships/hyperlink" Target="mailto:ITSourcing@nyulangone.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nyulangone.org/locations" TargetMode="External"/><Relationship Id="rId20" Type="http://schemas.openxmlformats.org/officeDocument/2006/relationships/hyperlink" Target="mailto:ITSourcing@nyulangone.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nyulangone.org/locations/nyu-langone-hospital-brooklyn" TargetMode="External"/><Relationship Id="rId23" Type="http://schemas.openxmlformats.org/officeDocument/2006/relationships/diagramQuickStyle" Target="diagrams/quickStyle1.xm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ITSourcing@nyulangone.org"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yulangone.org/locations/nyu-langone-orthopedic-hospital" TargetMode="External"/><Relationship Id="rId22" Type="http://schemas.openxmlformats.org/officeDocument/2006/relationships/diagramLayout" Target="diagrams/layout1.xml"/><Relationship Id="rId27" Type="http://schemas.openxmlformats.org/officeDocument/2006/relationships/header" Target="head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0B4E5A-9CF2-3A4F-A20E-332C26E7C15E}" type="doc">
      <dgm:prSet loTypeId="urn:microsoft.com/office/officeart/2005/8/layout/chevron1" loCatId="" qsTypeId="urn:microsoft.com/office/officeart/2005/8/quickstyle/simple1" qsCatId="simple" csTypeId="urn:microsoft.com/office/officeart/2005/8/colors/accent1_2" csCatId="accent1" phldr="1"/>
      <dgm:spPr/>
    </dgm:pt>
    <dgm:pt modelId="{847F7E85-82AD-2343-9613-093FBE85FE0F}">
      <dgm:prSet phldrT="[Text]" custT="1"/>
      <dgm:spPr/>
      <dgm:t>
        <a:bodyPr/>
        <a:lstStyle/>
        <a:p>
          <a:pPr algn="ctr">
            <a:spcAft>
              <a:spcPts val="0"/>
            </a:spcAft>
          </a:pPr>
          <a:r>
            <a:rPr lang="en-US" sz="1800" b="1">
              <a:latin typeface="Arial" panose="020B0604020202020204" pitchFamily="34" charset="0"/>
              <a:cs typeface="Arial" panose="020B0604020202020204" pitchFamily="34" charset="0"/>
            </a:rPr>
            <a:t>Phase 1</a:t>
          </a:r>
        </a:p>
        <a:p>
          <a:pPr algn="ctr">
            <a:spcAft>
              <a:spcPts val="0"/>
            </a:spcAft>
          </a:pPr>
          <a:r>
            <a:rPr lang="en-US" sz="1050">
              <a:latin typeface="Arial" panose="020B0604020202020204" pitchFamily="34" charset="0"/>
              <a:cs typeface="Arial" panose="020B0604020202020204" pitchFamily="34" charset="0"/>
            </a:rPr>
            <a:t>Q1 CY2021</a:t>
          </a:r>
        </a:p>
      </dgm:t>
    </dgm:pt>
    <dgm:pt modelId="{3686772B-5986-7F42-B7C1-D7900ADF2FE7}" type="parTrans" cxnId="{62CD1967-62F1-BB45-ADA0-2FFDF7754D54}">
      <dgm:prSet/>
      <dgm:spPr/>
      <dgm:t>
        <a:bodyPr/>
        <a:lstStyle/>
        <a:p>
          <a:pPr algn="ctr"/>
          <a:endParaRPr lang="en-US" sz="1050">
            <a:latin typeface="Arial" panose="020B0604020202020204" pitchFamily="34" charset="0"/>
            <a:cs typeface="Arial" panose="020B0604020202020204" pitchFamily="34" charset="0"/>
          </a:endParaRPr>
        </a:p>
      </dgm:t>
    </dgm:pt>
    <dgm:pt modelId="{C58838CE-8630-CE41-8B1E-19D92A57D627}" type="sibTrans" cxnId="{62CD1967-62F1-BB45-ADA0-2FFDF7754D54}">
      <dgm:prSet/>
      <dgm:spPr/>
      <dgm:t>
        <a:bodyPr/>
        <a:lstStyle/>
        <a:p>
          <a:pPr algn="ctr"/>
          <a:endParaRPr lang="en-US" sz="1050">
            <a:latin typeface="Arial" panose="020B0604020202020204" pitchFamily="34" charset="0"/>
            <a:cs typeface="Arial" panose="020B0604020202020204" pitchFamily="34" charset="0"/>
          </a:endParaRPr>
        </a:p>
      </dgm:t>
    </dgm:pt>
    <dgm:pt modelId="{02078879-1258-924C-9BD1-0542F0A658E3}">
      <dgm:prSet phldrT="[Text]" custT="1"/>
      <dgm:spPr/>
      <dgm:t>
        <a:bodyPr/>
        <a:lstStyle/>
        <a:p>
          <a:pPr algn="ctr">
            <a:spcAft>
              <a:spcPts val="0"/>
            </a:spcAft>
          </a:pPr>
          <a:r>
            <a:rPr lang="en-US" sz="1800" b="1">
              <a:latin typeface="Arial" panose="020B0604020202020204" pitchFamily="34" charset="0"/>
              <a:cs typeface="Arial" panose="020B0604020202020204" pitchFamily="34" charset="0"/>
            </a:rPr>
            <a:t>Phase 2</a:t>
          </a:r>
        </a:p>
        <a:p>
          <a:pPr algn="ctr">
            <a:spcAft>
              <a:spcPts val="0"/>
            </a:spcAft>
          </a:pPr>
          <a:r>
            <a:rPr lang="en-US" sz="1050">
              <a:latin typeface="Arial" panose="020B0604020202020204" pitchFamily="34" charset="0"/>
              <a:cs typeface="Arial" panose="020B0604020202020204" pitchFamily="34" charset="0"/>
            </a:rPr>
            <a:t>Q3 CY2021</a:t>
          </a:r>
        </a:p>
      </dgm:t>
    </dgm:pt>
    <dgm:pt modelId="{DA304661-089F-BC4C-AB6D-F1090D8185A8}" type="parTrans" cxnId="{BBCE1237-8D62-F343-B0F5-92CF7CC9A1C4}">
      <dgm:prSet/>
      <dgm:spPr/>
      <dgm:t>
        <a:bodyPr/>
        <a:lstStyle/>
        <a:p>
          <a:pPr algn="ctr"/>
          <a:endParaRPr lang="en-US" sz="1050">
            <a:latin typeface="Arial" panose="020B0604020202020204" pitchFamily="34" charset="0"/>
            <a:cs typeface="Arial" panose="020B0604020202020204" pitchFamily="34" charset="0"/>
          </a:endParaRPr>
        </a:p>
      </dgm:t>
    </dgm:pt>
    <dgm:pt modelId="{CABED8A6-C2B9-8740-A34A-954E1F254568}" type="sibTrans" cxnId="{BBCE1237-8D62-F343-B0F5-92CF7CC9A1C4}">
      <dgm:prSet/>
      <dgm:spPr/>
      <dgm:t>
        <a:bodyPr/>
        <a:lstStyle/>
        <a:p>
          <a:pPr algn="ctr"/>
          <a:endParaRPr lang="en-US" sz="1050">
            <a:latin typeface="Arial" panose="020B0604020202020204" pitchFamily="34" charset="0"/>
            <a:cs typeface="Arial" panose="020B0604020202020204" pitchFamily="34" charset="0"/>
          </a:endParaRPr>
        </a:p>
      </dgm:t>
    </dgm:pt>
    <dgm:pt modelId="{D8DD8D9A-6683-E24B-8E53-8AF445411AB7}">
      <dgm:prSet phldrT="[Text]" custT="1"/>
      <dgm:spPr/>
      <dgm:t>
        <a:bodyPr/>
        <a:lstStyle/>
        <a:p>
          <a:pPr algn="ctr">
            <a:spcAft>
              <a:spcPts val="0"/>
            </a:spcAft>
          </a:pPr>
          <a:r>
            <a:rPr lang="en-US" sz="1800" b="1">
              <a:latin typeface="Arial" panose="020B0604020202020204" pitchFamily="34" charset="0"/>
              <a:cs typeface="Arial" panose="020B0604020202020204" pitchFamily="34" charset="0"/>
            </a:rPr>
            <a:t>Phase 3</a:t>
          </a:r>
        </a:p>
        <a:p>
          <a:pPr algn="ctr">
            <a:spcAft>
              <a:spcPts val="0"/>
            </a:spcAft>
          </a:pPr>
          <a:r>
            <a:rPr lang="en-US" sz="1050">
              <a:latin typeface="Arial" panose="020B0604020202020204" pitchFamily="34" charset="0"/>
              <a:cs typeface="Arial" panose="020B0604020202020204" pitchFamily="34" charset="0"/>
            </a:rPr>
            <a:t>Q1 CY2022</a:t>
          </a:r>
        </a:p>
      </dgm:t>
    </dgm:pt>
    <dgm:pt modelId="{D6BA5BE4-AC7E-7B4B-AF94-275D386E1FE5}" type="parTrans" cxnId="{130E20C8-C9C0-F448-A0F0-98A9E335017D}">
      <dgm:prSet/>
      <dgm:spPr/>
      <dgm:t>
        <a:bodyPr/>
        <a:lstStyle/>
        <a:p>
          <a:pPr algn="ctr"/>
          <a:endParaRPr lang="en-US" sz="1050">
            <a:latin typeface="Arial" panose="020B0604020202020204" pitchFamily="34" charset="0"/>
            <a:cs typeface="Arial" panose="020B0604020202020204" pitchFamily="34" charset="0"/>
          </a:endParaRPr>
        </a:p>
      </dgm:t>
    </dgm:pt>
    <dgm:pt modelId="{754D4E1C-0C7F-3B42-9DC5-3650EB85002E}" type="sibTrans" cxnId="{130E20C8-C9C0-F448-A0F0-98A9E335017D}">
      <dgm:prSet/>
      <dgm:spPr/>
      <dgm:t>
        <a:bodyPr/>
        <a:lstStyle/>
        <a:p>
          <a:pPr algn="ctr"/>
          <a:endParaRPr lang="en-US" sz="1050">
            <a:latin typeface="Arial" panose="020B0604020202020204" pitchFamily="34" charset="0"/>
            <a:cs typeface="Arial" panose="020B0604020202020204" pitchFamily="34" charset="0"/>
          </a:endParaRPr>
        </a:p>
      </dgm:t>
    </dgm:pt>
    <dgm:pt modelId="{8084A457-D3CE-7347-9238-4DB613498E92}" type="pres">
      <dgm:prSet presAssocID="{700B4E5A-9CF2-3A4F-A20E-332C26E7C15E}" presName="Name0" presStyleCnt="0">
        <dgm:presLayoutVars>
          <dgm:dir/>
          <dgm:animLvl val="lvl"/>
          <dgm:resizeHandles val="exact"/>
        </dgm:presLayoutVars>
      </dgm:prSet>
      <dgm:spPr/>
    </dgm:pt>
    <dgm:pt modelId="{1E347124-086D-224B-B70F-B081AE9ADC2B}" type="pres">
      <dgm:prSet presAssocID="{847F7E85-82AD-2343-9613-093FBE85FE0F}" presName="parTxOnly" presStyleLbl="node1" presStyleIdx="0" presStyleCnt="3" custScaleY="77250">
        <dgm:presLayoutVars>
          <dgm:chMax val="0"/>
          <dgm:chPref val="0"/>
          <dgm:bulletEnabled val="1"/>
        </dgm:presLayoutVars>
      </dgm:prSet>
      <dgm:spPr/>
      <dgm:t>
        <a:bodyPr/>
        <a:lstStyle/>
        <a:p>
          <a:endParaRPr lang="en-US"/>
        </a:p>
      </dgm:t>
    </dgm:pt>
    <dgm:pt modelId="{B84B8FDF-722D-944E-AA74-66C22B8114AB}" type="pres">
      <dgm:prSet presAssocID="{C58838CE-8630-CE41-8B1E-19D92A57D627}" presName="parTxOnlySpace" presStyleCnt="0"/>
      <dgm:spPr/>
    </dgm:pt>
    <dgm:pt modelId="{BE5934D5-FF66-B44D-B320-1511220ACD3F}" type="pres">
      <dgm:prSet presAssocID="{02078879-1258-924C-9BD1-0542F0A658E3}" presName="parTxOnly" presStyleLbl="node1" presStyleIdx="1" presStyleCnt="3" custScaleY="77250">
        <dgm:presLayoutVars>
          <dgm:chMax val="0"/>
          <dgm:chPref val="0"/>
          <dgm:bulletEnabled val="1"/>
        </dgm:presLayoutVars>
      </dgm:prSet>
      <dgm:spPr/>
      <dgm:t>
        <a:bodyPr/>
        <a:lstStyle/>
        <a:p>
          <a:endParaRPr lang="en-US"/>
        </a:p>
      </dgm:t>
    </dgm:pt>
    <dgm:pt modelId="{C1CBD5A2-CD7E-9449-8671-4D4EFEAADA7D}" type="pres">
      <dgm:prSet presAssocID="{CABED8A6-C2B9-8740-A34A-954E1F254568}" presName="parTxOnlySpace" presStyleCnt="0"/>
      <dgm:spPr/>
    </dgm:pt>
    <dgm:pt modelId="{33286122-1681-5C4E-9E3A-D0812D9CB398}" type="pres">
      <dgm:prSet presAssocID="{D8DD8D9A-6683-E24B-8E53-8AF445411AB7}" presName="parTxOnly" presStyleLbl="node1" presStyleIdx="2" presStyleCnt="3" custScaleY="77250">
        <dgm:presLayoutVars>
          <dgm:chMax val="0"/>
          <dgm:chPref val="0"/>
          <dgm:bulletEnabled val="1"/>
        </dgm:presLayoutVars>
      </dgm:prSet>
      <dgm:spPr/>
      <dgm:t>
        <a:bodyPr/>
        <a:lstStyle/>
        <a:p>
          <a:endParaRPr lang="en-US"/>
        </a:p>
      </dgm:t>
    </dgm:pt>
  </dgm:ptLst>
  <dgm:cxnLst>
    <dgm:cxn modelId="{F9543CDA-533E-AE44-981E-14EFBE9A9E14}" type="presOf" srcId="{D8DD8D9A-6683-E24B-8E53-8AF445411AB7}" destId="{33286122-1681-5C4E-9E3A-D0812D9CB398}" srcOrd="0" destOrd="0" presId="urn:microsoft.com/office/officeart/2005/8/layout/chevron1"/>
    <dgm:cxn modelId="{BBCE1237-8D62-F343-B0F5-92CF7CC9A1C4}" srcId="{700B4E5A-9CF2-3A4F-A20E-332C26E7C15E}" destId="{02078879-1258-924C-9BD1-0542F0A658E3}" srcOrd="1" destOrd="0" parTransId="{DA304661-089F-BC4C-AB6D-F1090D8185A8}" sibTransId="{CABED8A6-C2B9-8740-A34A-954E1F254568}"/>
    <dgm:cxn modelId="{6AA21EE2-1A9D-4540-A5DD-96675B8D8AD9}" type="presOf" srcId="{847F7E85-82AD-2343-9613-093FBE85FE0F}" destId="{1E347124-086D-224B-B70F-B081AE9ADC2B}" srcOrd="0" destOrd="0" presId="urn:microsoft.com/office/officeart/2005/8/layout/chevron1"/>
    <dgm:cxn modelId="{62CD1967-62F1-BB45-ADA0-2FFDF7754D54}" srcId="{700B4E5A-9CF2-3A4F-A20E-332C26E7C15E}" destId="{847F7E85-82AD-2343-9613-093FBE85FE0F}" srcOrd="0" destOrd="0" parTransId="{3686772B-5986-7F42-B7C1-D7900ADF2FE7}" sibTransId="{C58838CE-8630-CE41-8B1E-19D92A57D627}"/>
    <dgm:cxn modelId="{130E20C8-C9C0-F448-A0F0-98A9E335017D}" srcId="{700B4E5A-9CF2-3A4F-A20E-332C26E7C15E}" destId="{D8DD8D9A-6683-E24B-8E53-8AF445411AB7}" srcOrd="2" destOrd="0" parTransId="{D6BA5BE4-AC7E-7B4B-AF94-275D386E1FE5}" sibTransId="{754D4E1C-0C7F-3B42-9DC5-3650EB85002E}"/>
    <dgm:cxn modelId="{2F19C2EE-4FD2-AB4D-9CF3-DBB64649490B}" type="presOf" srcId="{700B4E5A-9CF2-3A4F-A20E-332C26E7C15E}" destId="{8084A457-D3CE-7347-9238-4DB613498E92}" srcOrd="0" destOrd="0" presId="urn:microsoft.com/office/officeart/2005/8/layout/chevron1"/>
    <dgm:cxn modelId="{18760ECB-105D-1A40-B53D-59ACE46B21FC}" type="presOf" srcId="{02078879-1258-924C-9BD1-0542F0A658E3}" destId="{BE5934D5-FF66-B44D-B320-1511220ACD3F}" srcOrd="0" destOrd="0" presId="urn:microsoft.com/office/officeart/2005/8/layout/chevron1"/>
    <dgm:cxn modelId="{9F15025D-3F57-C845-A245-09812185E008}" type="presParOf" srcId="{8084A457-D3CE-7347-9238-4DB613498E92}" destId="{1E347124-086D-224B-B70F-B081AE9ADC2B}" srcOrd="0" destOrd="0" presId="urn:microsoft.com/office/officeart/2005/8/layout/chevron1"/>
    <dgm:cxn modelId="{F1A7A266-1EC6-FF4A-B0ED-94B97EAC2593}" type="presParOf" srcId="{8084A457-D3CE-7347-9238-4DB613498E92}" destId="{B84B8FDF-722D-944E-AA74-66C22B8114AB}" srcOrd="1" destOrd="0" presId="urn:microsoft.com/office/officeart/2005/8/layout/chevron1"/>
    <dgm:cxn modelId="{17BBE5C5-FF9F-694B-8157-1F1828B8D93B}" type="presParOf" srcId="{8084A457-D3CE-7347-9238-4DB613498E92}" destId="{BE5934D5-FF66-B44D-B320-1511220ACD3F}" srcOrd="2" destOrd="0" presId="urn:microsoft.com/office/officeart/2005/8/layout/chevron1"/>
    <dgm:cxn modelId="{DB8087AD-0300-3947-8094-398A521FE19E}" type="presParOf" srcId="{8084A457-D3CE-7347-9238-4DB613498E92}" destId="{C1CBD5A2-CD7E-9449-8671-4D4EFEAADA7D}" srcOrd="3" destOrd="0" presId="urn:microsoft.com/office/officeart/2005/8/layout/chevron1"/>
    <dgm:cxn modelId="{6EB191E3-6E11-B943-ACD3-8A3A34B3DCA4}" type="presParOf" srcId="{8084A457-D3CE-7347-9238-4DB613498E92}" destId="{33286122-1681-5C4E-9E3A-D0812D9CB398}" srcOrd="4" destOrd="0" presId="urn:microsoft.com/office/officeart/2005/8/layout/chevr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347124-086D-224B-B70F-B081AE9ADC2B}">
      <dsp:nvSpPr>
        <dsp:cNvPr id="0" name=""/>
        <dsp:cNvSpPr/>
      </dsp:nvSpPr>
      <dsp:spPr>
        <a:xfrm>
          <a:off x="1604" y="0"/>
          <a:ext cx="1954880" cy="56959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ts val="0"/>
            </a:spcAft>
          </a:pPr>
          <a:r>
            <a:rPr lang="en-US" sz="1800" b="1" kern="1200">
              <a:latin typeface="Arial" panose="020B0604020202020204" pitchFamily="34" charset="0"/>
              <a:cs typeface="Arial" panose="020B0604020202020204" pitchFamily="34" charset="0"/>
            </a:rPr>
            <a:t>Phase 1</a:t>
          </a:r>
        </a:p>
        <a:p>
          <a:pPr lvl="0" algn="ctr" defTabSz="800100">
            <a:lnSpc>
              <a:spcPct val="90000"/>
            </a:lnSpc>
            <a:spcBef>
              <a:spcPct val="0"/>
            </a:spcBef>
            <a:spcAft>
              <a:spcPts val="0"/>
            </a:spcAft>
          </a:pPr>
          <a:r>
            <a:rPr lang="en-US" sz="1050" kern="1200">
              <a:latin typeface="Arial" panose="020B0604020202020204" pitchFamily="34" charset="0"/>
              <a:cs typeface="Arial" panose="020B0604020202020204" pitchFamily="34" charset="0"/>
            </a:rPr>
            <a:t>Q1 CY2021</a:t>
          </a:r>
        </a:p>
      </dsp:txBody>
      <dsp:txXfrm>
        <a:off x="286402" y="0"/>
        <a:ext cx="1385285" cy="569595"/>
      </dsp:txXfrm>
    </dsp:sp>
    <dsp:sp modelId="{BE5934D5-FF66-B44D-B320-1511220ACD3F}">
      <dsp:nvSpPr>
        <dsp:cNvPr id="0" name=""/>
        <dsp:cNvSpPr/>
      </dsp:nvSpPr>
      <dsp:spPr>
        <a:xfrm>
          <a:off x="1760997" y="0"/>
          <a:ext cx="1954880" cy="56959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ts val="0"/>
            </a:spcAft>
          </a:pPr>
          <a:r>
            <a:rPr lang="en-US" sz="1800" b="1" kern="1200">
              <a:latin typeface="Arial" panose="020B0604020202020204" pitchFamily="34" charset="0"/>
              <a:cs typeface="Arial" panose="020B0604020202020204" pitchFamily="34" charset="0"/>
            </a:rPr>
            <a:t>Phase 2</a:t>
          </a:r>
        </a:p>
        <a:p>
          <a:pPr lvl="0" algn="ctr" defTabSz="800100">
            <a:lnSpc>
              <a:spcPct val="90000"/>
            </a:lnSpc>
            <a:spcBef>
              <a:spcPct val="0"/>
            </a:spcBef>
            <a:spcAft>
              <a:spcPts val="0"/>
            </a:spcAft>
          </a:pPr>
          <a:r>
            <a:rPr lang="en-US" sz="1050" kern="1200">
              <a:latin typeface="Arial" panose="020B0604020202020204" pitchFamily="34" charset="0"/>
              <a:cs typeface="Arial" panose="020B0604020202020204" pitchFamily="34" charset="0"/>
            </a:rPr>
            <a:t>Q3 CY2021</a:t>
          </a:r>
        </a:p>
      </dsp:txBody>
      <dsp:txXfrm>
        <a:off x="2045795" y="0"/>
        <a:ext cx="1385285" cy="569595"/>
      </dsp:txXfrm>
    </dsp:sp>
    <dsp:sp modelId="{33286122-1681-5C4E-9E3A-D0812D9CB398}">
      <dsp:nvSpPr>
        <dsp:cNvPr id="0" name=""/>
        <dsp:cNvSpPr/>
      </dsp:nvSpPr>
      <dsp:spPr>
        <a:xfrm>
          <a:off x="3520389" y="0"/>
          <a:ext cx="1954880" cy="56959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ts val="0"/>
            </a:spcAft>
          </a:pPr>
          <a:r>
            <a:rPr lang="en-US" sz="1800" b="1" kern="1200">
              <a:latin typeface="Arial" panose="020B0604020202020204" pitchFamily="34" charset="0"/>
              <a:cs typeface="Arial" panose="020B0604020202020204" pitchFamily="34" charset="0"/>
            </a:rPr>
            <a:t>Phase 3</a:t>
          </a:r>
        </a:p>
        <a:p>
          <a:pPr lvl="0" algn="ctr" defTabSz="800100">
            <a:lnSpc>
              <a:spcPct val="90000"/>
            </a:lnSpc>
            <a:spcBef>
              <a:spcPct val="0"/>
            </a:spcBef>
            <a:spcAft>
              <a:spcPts val="0"/>
            </a:spcAft>
          </a:pPr>
          <a:r>
            <a:rPr lang="en-US" sz="1050" kern="1200">
              <a:latin typeface="Arial" panose="020B0604020202020204" pitchFamily="34" charset="0"/>
              <a:cs typeface="Arial" panose="020B0604020202020204" pitchFamily="34" charset="0"/>
            </a:rPr>
            <a:t>Q1 CY2022</a:t>
          </a:r>
        </a:p>
      </dsp:txBody>
      <dsp:txXfrm>
        <a:off x="3805187" y="0"/>
        <a:ext cx="1385285" cy="5695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5AD3D81B6B044AAEF82693BF617CB7"/>
        <w:category>
          <w:name w:val="General"/>
          <w:gallery w:val="placeholder"/>
        </w:category>
        <w:types>
          <w:type w:val="bbPlcHdr"/>
        </w:types>
        <w:behaviors>
          <w:behavior w:val="content"/>
        </w:behaviors>
        <w:guid w:val="{49C6F6DD-EB22-AA49-AA97-CE7A9F2F9EAB}"/>
      </w:docPartPr>
      <w:docPartBody>
        <w:p w:rsidR="00E125FF" w:rsidRDefault="00E125FF" w:rsidP="00E125FF">
          <w:pPr>
            <w:pStyle w:val="A75AD3D81B6B044AAEF82693BF617CB7"/>
          </w:pPr>
          <w:r>
            <w:t>[Type text]</w:t>
          </w:r>
        </w:p>
      </w:docPartBody>
    </w:docPart>
    <w:docPart>
      <w:docPartPr>
        <w:name w:val="BD1CB44CD66B834591F0B9BF2988E920"/>
        <w:category>
          <w:name w:val="General"/>
          <w:gallery w:val="placeholder"/>
        </w:category>
        <w:types>
          <w:type w:val="bbPlcHdr"/>
        </w:types>
        <w:behaviors>
          <w:behavior w:val="content"/>
        </w:behaviors>
        <w:guid w:val="{B25C5E00-5FDE-564D-BE6B-00FD6AA7AF56}"/>
      </w:docPartPr>
      <w:docPartBody>
        <w:p w:rsidR="00E125FF" w:rsidRDefault="00E125FF" w:rsidP="00E125FF">
          <w:pPr>
            <w:pStyle w:val="BD1CB44CD66B834591F0B9BF2988E920"/>
          </w:pPr>
          <w:r>
            <w:t>[Type text]</w:t>
          </w:r>
        </w:p>
      </w:docPartBody>
    </w:docPart>
    <w:docPart>
      <w:docPartPr>
        <w:name w:val="8E627A5F64E312468CA7D38915D49EEE"/>
        <w:category>
          <w:name w:val="General"/>
          <w:gallery w:val="placeholder"/>
        </w:category>
        <w:types>
          <w:type w:val="bbPlcHdr"/>
        </w:types>
        <w:behaviors>
          <w:behavior w:val="content"/>
        </w:behaviors>
        <w:guid w:val="{AB7365AD-DAF5-204F-8162-6B01F2B30CBA}"/>
      </w:docPartPr>
      <w:docPartBody>
        <w:p w:rsidR="00E125FF" w:rsidRDefault="00E125FF" w:rsidP="00E125FF">
          <w:pPr>
            <w:pStyle w:val="8E627A5F64E312468CA7D38915D49E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E125FF"/>
    <w:rsid w:val="001737C4"/>
    <w:rsid w:val="001B7B1D"/>
    <w:rsid w:val="00210345"/>
    <w:rsid w:val="002E692D"/>
    <w:rsid w:val="003F588B"/>
    <w:rsid w:val="004E701E"/>
    <w:rsid w:val="00527D16"/>
    <w:rsid w:val="00557CD0"/>
    <w:rsid w:val="00581BAA"/>
    <w:rsid w:val="00583E20"/>
    <w:rsid w:val="00601784"/>
    <w:rsid w:val="006108D6"/>
    <w:rsid w:val="0073546E"/>
    <w:rsid w:val="00780321"/>
    <w:rsid w:val="007E73EC"/>
    <w:rsid w:val="00824352"/>
    <w:rsid w:val="00883C5D"/>
    <w:rsid w:val="008A4E48"/>
    <w:rsid w:val="008D5603"/>
    <w:rsid w:val="008E081E"/>
    <w:rsid w:val="00933763"/>
    <w:rsid w:val="009A0D2F"/>
    <w:rsid w:val="009C0001"/>
    <w:rsid w:val="00A03231"/>
    <w:rsid w:val="00A40980"/>
    <w:rsid w:val="00AB75F2"/>
    <w:rsid w:val="00B14B16"/>
    <w:rsid w:val="00B22551"/>
    <w:rsid w:val="00B61BCD"/>
    <w:rsid w:val="00B8751C"/>
    <w:rsid w:val="00BA32D9"/>
    <w:rsid w:val="00C53AAF"/>
    <w:rsid w:val="00C94F97"/>
    <w:rsid w:val="00CA1F98"/>
    <w:rsid w:val="00CB0276"/>
    <w:rsid w:val="00E125FF"/>
    <w:rsid w:val="00E33FFA"/>
    <w:rsid w:val="00E77D69"/>
    <w:rsid w:val="00F03ABD"/>
    <w:rsid w:val="00F17BAE"/>
    <w:rsid w:val="00F32B3B"/>
    <w:rsid w:val="00F94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1ED09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FAF947F00B544AA16499035995286">
    <w:name w:val="210FAF947F00B544AA16499035995286"/>
    <w:rsid w:val="00E125FF"/>
  </w:style>
  <w:style w:type="paragraph" w:customStyle="1" w:styleId="E4C21FF08CCA6D46B7A27FF6E2D527E6">
    <w:name w:val="E4C21FF08CCA6D46B7A27FF6E2D527E6"/>
    <w:rsid w:val="00E125FF"/>
  </w:style>
  <w:style w:type="paragraph" w:customStyle="1" w:styleId="FF549AFDCA0DCC47A1AB34C94562142C">
    <w:name w:val="FF549AFDCA0DCC47A1AB34C94562142C"/>
    <w:rsid w:val="00E125FF"/>
  </w:style>
  <w:style w:type="paragraph" w:customStyle="1" w:styleId="AEA50416C11DF14BB201069FFCCFC25E">
    <w:name w:val="AEA50416C11DF14BB201069FFCCFC25E"/>
    <w:rsid w:val="00E125FF"/>
  </w:style>
  <w:style w:type="paragraph" w:customStyle="1" w:styleId="19F37E0AE7AA904B9E0AA69F6BE7B862">
    <w:name w:val="19F37E0AE7AA904B9E0AA69F6BE7B862"/>
    <w:rsid w:val="00E125FF"/>
  </w:style>
  <w:style w:type="paragraph" w:customStyle="1" w:styleId="163322D58400A044A6EF137EA3F6DFBA">
    <w:name w:val="163322D58400A044A6EF137EA3F6DFBA"/>
    <w:rsid w:val="00E125FF"/>
  </w:style>
  <w:style w:type="paragraph" w:customStyle="1" w:styleId="A75AD3D81B6B044AAEF82693BF617CB7">
    <w:name w:val="A75AD3D81B6B044AAEF82693BF617CB7"/>
    <w:rsid w:val="00E125FF"/>
  </w:style>
  <w:style w:type="paragraph" w:customStyle="1" w:styleId="BD1CB44CD66B834591F0B9BF2988E920">
    <w:name w:val="BD1CB44CD66B834591F0B9BF2988E920"/>
    <w:rsid w:val="00E125FF"/>
  </w:style>
  <w:style w:type="paragraph" w:customStyle="1" w:styleId="8E627A5F64E312468CA7D38915D49EEE">
    <w:name w:val="8E627A5F64E312468CA7D38915D49EEE"/>
    <w:rsid w:val="00E125FF"/>
  </w:style>
  <w:style w:type="paragraph" w:customStyle="1" w:styleId="5C9C6A4B1014564B9C1DF97D749C59D0">
    <w:name w:val="5C9C6A4B1014564B9C1DF97D749C59D0"/>
    <w:rsid w:val="00E125FF"/>
  </w:style>
  <w:style w:type="paragraph" w:customStyle="1" w:styleId="3A12C0134DC8004EB60DDD95276CD63E">
    <w:name w:val="3A12C0134DC8004EB60DDD95276CD63E"/>
    <w:rsid w:val="00E125FF"/>
  </w:style>
  <w:style w:type="paragraph" w:customStyle="1" w:styleId="9533B9EDA02CEE4F8E82BE284BCDFD8B">
    <w:name w:val="9533B9EDA02CEE4F8E82BE284BCDFD8B"/>
    <w:rsid w:val="00E125FF"/>
  </w:style>
  <w:style w:type="paragraph" w:customStyle="1" w:styleId="402872D22E3E1B4E8FE46962911C70D3">
    <w:name w:val="402872D22E3E1B4E8FE46962911C70D3"/>
    <w:rsid w:val="009A0D2F"/>
    <w:rPr>
      <w:lang w:eastAsia="en-US"/>
    </w:rPr>
  </w:style>
  <w:style w:type="paragraph" w:customStyle="1" w:styleId="68BD4BA40642F749B8CF7F90EE185827">
    <w:name w:val="68BD4BA40642F749B8CF7F90EE185827"/>
    <w:rsid w:val="009A0D2F"/>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6B8F1007884498515C9BD03829F23" ma:contentTypeVersion="1" ma:contentTypeDescription="Create a new document." ma:contentTypeScope="" ma:versionID="055de4b30fb6eaeef73faa59130de163">
  <xsd:schema xmlns:xsd="http://www.w3.org/2001/XMLSchema" xmlns:xs="http://www.w3.org/2001/XMLSchema" xmlns:p="http://schemas.microsoft.com/office/2006/metadata/properties" targetNamespace="http://schemas.microsoft.com/office/2006/metadata/properties" ma:root="true" ma:fieldsID="69d2b8dcd862dedfc09bc01f8d37e1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M u l t i c a r d T a b l e D a t a 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1C1A-9634-49B3-9B7E-CBD590148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58753F-C400-4B92-B086-BA8194BB5404}">
  <ds:schemaRefs>
    <ds:schemaRef ds:uri="http://schemas.microsoft.com/sharepoint/v3/contenttype/forms"/>
  </ds:schemaRefs>
</ds:datastoreItem>
</file>

<file path=customXml/itemProps3.xml><?xml version="1.0" encoding="utf-8"?>
<ds:datastoreItem xmlns:ds="http://schemas.openxmlformats.org/officeDocument/2006/customXml" ds:itemID="{7D3729AE-42C0-4496-8438-DEAE6FFD2383}">
  <ds:schemaRefs>
    <ds:schemaRef ds:uri="http://www.w3.org/2001/XMLSchema"/>
  </ds:schemaRefs>
</ds:datastoreItem>
</file>

<file path=customXml/itemProps4.xml><?xml version="1.0" encoding="utf-8"?>
<ds:datastoreItem xmlns:ds="http://schemas.openxmlformats.org/officeDocument/2006/customXml" ds:itemID="{863AE9C9-08B5-436F-8AC4-FA75A3D587A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E172CEF3-CE40-4A68-BECA-63F1BB1F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18</Pages>
  <Words>5191</Words>
  <Characters>33012</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NYULMC Storage RFQ</vt:lpstr>
    </vt:vector>
  </TitlesOfParts>
  <Company>NYULMC</Company>
  <LinksUpToDate>false</LinksUpToDate>
  <CharactersWithSpaces>38127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NYULMC Storage RFQ</dc:title>
  <dc:subject>Storage RFQ</dc:subject>
  <dc:creator>Jon Morgan</dc:creator>
  <cp:lastModifiedBy>Amanatidis, James</cp:lastModifiedBy>
  <cp:revision>14</cp:revision>
  <cp:lastPrinted>2019-10-22T15:16:00Z</cp:lastPrinted>
  <dcterms:created xsi:type="dcterms:W3CDTF">2020-09-02T14:45:00Z</dcterms:created>
  <dcterms:modified xsi:type="dcterms:W3CDTF">2020-12-04T19:25:00Z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TC011721121033</vt:lpwstr>
  </property>
  <property fmtid="{D5CDD505-2E9C-101B-9397-08002B2CF9AE}" pid="3" name="ContentTypeId">
    <vt:lpwstr>0x010100D4E6B8F1007884498515C9BD03829F23</vt:lpwstr>
  </property>
  <property fmtid="{D5CDD505-2E9C-101B-9397-08002B2CF9AE}" pid="4" name="Order">
    <vt:r8>113600</vt:r8>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