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4F82B" w14:textId="5FE26C16" w:rsidR="005332E4" w:rsidRDefault="005332E4">
      <w:r w:rsidRPr="0021206E">
        <w:rPr>
          <w:rFonts w:ascii="Arial" w:hAnsi="Arial" w:cs="Arial"/>
          <w:noProof/>
        </w:rPr>
        <w:drawing>
          <wp:inline distT="0" distB="0" distL="0" distR="0" wp14:anchorId="087FA33B" wp14:editId="07777777">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6E8AB53B" w14:textId="4D7C49C5" w:rsidR="00E01770" w:rsidRPr="0021206E" w:rsidRDefault="005B26B0" w:rsidP="00E01770">
      <w:pPr>
        <w:spacing w:before="3000" w:after="80"/>
        <w:jc w:val="right"/>
        <w:rPr>
          <w:rFonts w:ascii="Arial" w:hAnsi="Arial" w:cs="Arial"/>
          <w:b/>
          <w:sz w:val="28"/>
          <w:szCs w:val="28"/>
        </w:rPr>
      </w:pPr>
      <w:r>
        <w:rPr>
          <w:rFonts w:ascii="Arial" w:hAnsi="Arial" w:cs="Arial"/>
          <w:b/>
          <w:sz w:val="28"/>
          <w:szCs w:val="28"/>
        </w:rPr>
        <w:t>McKesson Star System Archiving</w:t>
      </w:r>
    </w:p>
    <w:p w14:paraId="0232EDEF" w14:textId="77777777" w:rsidR="00E01770" w:rsidRPr="0021206E" w:rsidRDefault="00E01770" w:rsidP="00E01770">
      <w:pPr>
        <w:pStyle w:val="StyleHeading124ptBoldOrangeRightAfter12ptTop"/>
        <w:rPr>
          <w:rFonts w:ascii="Arial" w:hAnsi="Arial" w:cs="Arial"/>
          <w:color w:val="auto"/>
        </w:rPr>
      </w:pPr>
      <w:bookmarkStart w:id="0" w:name="_Toc345940197"/>
      <w:bookmarkStart w:id="1" w:name="_Toc345940279"/>
      <w:bookmarkStart w:id="2" w:name="_Toc353807830"/>
      <w:bookmarkStart w:id="3" w:name="_Toc353889196"/>
      <w:bookmarkStart w:id="4" w:name="_Toc243460495"/>
      <w:bookmarkStart w:id="5" w:name="_Toc243460706"/>
      <w:r w:rsidRPr="0021206E">
        <w:rPr>
          <w:rFonts w:ascii="Arial" w:hAnsi="Arial" w:cs="Arial"/>
          <w:color w:val="auto"/>
        </w:rPr>
        <w:t xml:space="preserve">Request for </w:t>
      </w:r>
      <w:bookmarkEnd w:id="0"/>
      <w:bookmarkEnd w:id="1"/>
      <w:bookmarkEnd w:id="2"/>
      <w:bookmarkEnd w:id="3"/>
      <w:bookmarkEnd w:id="4"/>
      <w:bookmarkEnd w:id="5"/>
      <w:r w:rsidR="008F4D01">
        <w:rPr>
          <w:rFonts w:ascii="Arial" w:hAnsi="Arial" w:cs="Arial"/>
          <w:color w:val="auto"/>
        </w:rPr>
        <w:t>Proposal</w:t>
      </w:r>
    </w:p>
    <w:p w14:paraId="07C4D33C" w14:textId="2C9D591F" w:rsidR="00E01770" w:rsidRPr="0021206E" w:rsidRDefault="00DF10AA" w:rsidP="00E01770">
      <w:pPr>
        <w:pStyle w:val="SubTitle2"/>
        <w:jc w:val="right"/>
        <w:rPr>
          <w:rFonts w:ascii="Arial" w:hAnsi="Arial" w:cs="Arial"/>
        </w:rPr>
      </w:pPr>
      <w:r>
        <w:rPr>
          <w:rFonts w:ascii="Arial" w:hAnsi="Arial" w:cs="Arial"/>
        </w:rPr>
        <w:t xml:space="preserve">March </w:t>
      </w:r>
      <w:r w:rsidR="00160064">
        <w:rPr>
          <w:rFonts w:ascii="Arial" w:hAnsi="Arial" w:cs="Arial"/>
        </w:rPr>
        <w:t>20</w:t>
      </w:r>
      <w:r w:rsidR="00B00B4D">
        <w:rPr>
          <w:rFonts w:ascii="Arial" w:hAnsi="Arial" w:cs="Arial"/>
        </w:rPr>
        <w:t>, 2017</w:t>
      </w:r>
    </w:p>
    <w:p w14:paraId="13180087" w14:textId="77777777" w:rsidR="00E01770" w:rsidRPr="0021206E" w:rsidRDefault="00E01770" w:rsidP="00E01770">
      <w:pPr>
        <w:pStyle w:val="SubTitle3"/>
        <w:rPr>
          <w:rFonts w:ascii="Arial" w:hAnsi="Arial" w:cs="Arial"/>
          <w:color w:val="auto"/>
          <w:sz w:val="24"/>
          <w:szCs w:val="24"/>
        </w:rPr>
      </w:pPr>
      <w:r w:rsidRPr="0021206E">
        <w:rPr>
          <w:rFonts w:ascii="Arial" w:hAnsi="Arial" w:cs="Arial"/>
          <w:color w:val="auto"/>
          <w:sz w:val="24"/>
          <w:szCs w:val="24"/>
        </w:rPr>
        <w:t>Presented by:</w:t>
      </w:r>
    </w:p>
    <w:p w14:paraId="4DC1DC04" w14:textId="77777777" w:rsidR="00E01770" w:rsidRPr="0021206E" w:rsidRDefault="00E01770" w:rsidP="00E01770">
      <w:pPr>
        <w:pStyle w:val="SubTitle3"/>
        <w:rPr>
          <w:rFonts w:ascii="Arial" w:hAnsi="Arial" w:cs="Arial"/>
          <w:b/>
          <w:color w:val="auto"/>
          <w:sz w:val="24"/>
          <w:szCs w:val="24"/>
        </w:rPr>
      </w:pPr>
      <w:r w:rsidRPr="0021206E">
        <w:rPr>
          <w:rFonts w:ascii="Arial" w:hAnsi="Arial" w:cs="Arial"/>
          <w:b/>
          <w:color w:val="auto"/>
          <w:sz w:val="24"/>
          <w:szCs w:val="24"/>
        </w:rPr>
        <w:t>NYU Hospitals Center</w:t>
      </w:r>
    </w:p>
    <w:p w14:paraId="21545C8E" w14:textId="6490B451" w:rsidR="00E01770" w:rsidRPr="0021206E" w:rsidRDefault="00EE24EE" w:rsidP="00EE24EE">
      <w:pPr>
        <w:pStyle w:val="TOCHeading"/>
        <w:tabs>
          <w:tab w:val="left" w:pos="2727"/>
        </w:tabs>
        <w:jc w:val="left"/>
      </w:pPr>
      <w:r>
        <w:tab/>
      </w:r>
    </w:p>
    <w:p w14:paraId="47ABDB3B" w14:textId="77777777" w:rsidR="00E01770" w:rsidRDefault="00E01770"/>
    <w:p w14:paraId="31E55FBF" w14:textId="77777777" w:rsidR="005332E4" w:rsidRDefault="005332E4"/>
    <w:p w14:paraId="75ED2438" w14:textId="77777777" w:rsidR="005332E4" w:rsidRDefault="005332E4">
      <w:r>
        <w:br w:type="page"/>
      </w:r>
    </w:p>
    <w:p w14:paraId="6A615CE2" w14:textId="77777777" w:rsidR="00E01770" w:rsidRDefault="00E01770"/>
    <w:sdt>
      <w:sdtPr>
        <w:rPr>
          <w:rFonts w:asciiTheme="minorHAnsi" w:eastAsiaTheme="minorEastAsia" w:hAnsiTheme="minorHAnsi" w:cstheme="minorBidi"/>
          <w:b w:val="0"/>
          <w:bCs w:val="0"/>
          <w:color w:val="auto"/>
          <w:sz w:val="24"/>
          <w:szCs w:val="24"/>
        </w:rPr>
        <w:id w:val="831344140"/>
        <w:docPartObj>
          <w:docPartGallery w:val="Table of Contents"/>
          <w:docPartUnique/>
        </w:docPartObj>
      </w:sdtPr>
      <w:sdtEndPr>
        <w:rPr>
          <w:b/>
          <w:noProof/>
        </w:rPr>
      </w:sdtEndPr>
      <w:sdtContent>
        <w:p w14:paraId="62A8920F" w14:textId="77777777" w:rsidR="00E01770" w:rsidRDefault="00E01770" w:rsidP="00D644F9">
          <w:pPr>
            <w:pStyle w:val="TOCHeading"/>
          </w:pPr>
          <w:r>
            <w:t>Table of Contents</w:t>
          </w:r>
        </w:p>
        <w:p w14:paraId="5DEDB81E" w14:textId="77777777" w:rsidR="00DF10AA" w:rsidRDefault="0095034D">
          <w:pPr>
            <w:pStyle w:val="TOC1"/>
            <w:rPr>
              <w:b w:val="0"/>
              <w:noProof/>
              <w:sz w:val="22"/>
              <w:szCs w:val="22"/>
            </w:rPr>
          </w:pPr>
          <w:r w:rsidRPr="004F06CF">
            <w:fldChar w:fldCharType="begin"/>
          </w:r>
          <w:r w:rsidR="00A569A9" w:rsidRPr="004F06CF">
            <w:instrText xml:space="preserve"> TOC \o "1-</w:instrText>
          </w:r>
          <w:r w:rsidR="0041357F" w:rsidRPr="004F06CF">
            <w:instrText>1</w:instrText>
          </w:r>
          <w:r w:rsidR="00070615" w:rsidRPr="004F06CF">
            <w:instrText xml:space="preserve">" </w:instrText>
          </w:r>
          <w:r w:rsidRPr="004F06CF">
            <w:fldChar w:fldCharType="separate"/>
          </w:r>
          <w:r w:rsidR="00DF10AA">
            <w:rPr>
              <w:noProof/>
            </w:rPr>
            <w:t>1.</w:t>
          </w:r>
          <w:r w:rsidR="00DF10AA">
            <w:rPr>
              <w:b w:val="0"/>
              <w:noProof/>
              <w:sz w:val="22"/>
              <w:szCs w:val="22"/>
            </w:rPr>
            <w:tab/>
          </w:r>
          <w:r w:rsidR="00DF10AA">
            <w:rPr>
              <w:noProof/>
            </w:rPr>
            <w:t>Introduction</w:t>
          </w:r>
          <w:r w:rsidR="00DF10AA">
            <w:rPr>
              <w:noProof/>
            </w:rPr>
            <w:tab/>
          </w:r>
          <w:r w:rsidR="00DF10AA">
            <w:rPr>
              <w:noProof/>
            </w:rPr>
            <w:fldChar w:fldCharType="begin"/>
          </w:r>
          <w:r w:rsidR="00DF10AA">
            <w:rPr>
              <w:noProof/>
            </w:rPr>
            <w:instrText xml:space="preserve"> PAGEREF _Toc477423201 \h </w:instrText>
          </w:r>
          <w:r w:rsidR="00DF10AA">
            <w:rPr>
              <w:noProof/>
            </w:rPr>
          </w:r>
          <w:r w:rsidR="00DF10AA">
            <w:rPr>
              <w:noProof/>
            </w:rPr>
            <w:fldChar w:fldCharType="separate"/>
          </w:r>
          <w:r w:rsidR="00DF10AA">
            <w:rPr>
              <w:noProof/>
            </w:rPr>
            <w:t>3</w:t>
          </w:r>
          <w:r w:rsidR="00DF10AA">
            <w:rPr>
              <w:noProof/>
            </w:rPr>
            <w:fldChar w:fldCharType="end"/>
          </w:r>
        </w:p>
        <w:p w14:paraId="03BD463F" w14:textId="77777777" w:rsidR="00DF10AA" w:rsidRDefault="00DF10AA">
          <w:pPr>
            <w:pStyle w:val="TOC1"/>
            <w:rPr>
              <w:b w:val="0"/>
              <w:noProof/>
              <w:sz w:val="22"/>
              <w:szCs w:val="22"/>
            </w:rPr>
          </w:pPr>
          <w:r w:rsidRPr="004A62C7">
            <w:rPr>
              <w:noProof/>
            </w:rPr>
            <w:t>2.</w:t>
          </w:r>
          <w:r>
            <w:rPr>
              <w:b w:val="0"/>
              <w:noProof/>
              <w:sz w:val="22"/>
              <w:szCs w:val="22"/>
            </w:rPr>
            <w:tab/>
          </w:r>
          <w:r>
            <w:rPr>
              <w:noProof/>
            </w:rPr>
            <w:t>Milestone Calendar</w:t>
          </w:r>
          <w:r>
            <w:rPr>
              <w:noProof/>
            </w:rPr>
            <w:tab/>
          </w:r>
          <w:r>
            <w:rPr>
              <w:noProof/>
            </w:rPr>
            <w:fldChar w:fldCharType="begin"/>
          </w:r>
          <w:r>
            <w:rPr>
              <w:noProof/>
            </w:rPr>
            <w:instrText xml:space="preserve"> PAGEREF _Toc477423202 \h </w:instrText>
          </w:r>
          <w:r>
            <w:rPr>
              <w:noProof/>
            </w:rPr>
          </w:r>
          <w:r>
            <w:rPr>
              <w:noProof/>
            </w:rPr>
            <w:fldChar w:fldCharType="separate"/>
          </w:r>
          <w:r>
            <w:rPr>
              <w:noProof/>
            </w:rPr>
            <w:t>4</w:t>
          </w:r>
          <w:r>
            <w:rPr>
              <w:noProof/>
            </w:rPr>
            <w:fldChar w:fldCharType="end"/>
          </w:r>
        </w:p>
        <w:p w14:paraId="0F3C8F38" w14:textId="77777777" w:rsidR="00DF10AA" w:rsidRDefault="00DF10AA">
          <w:pPr>
            <w:pStyle w:val="TOC1"/>
            <w:rPr>
              <w:b w:val="0"/>
              <w:noProof/>
              <w:sz w:val="22"/>
              <w:szCs w:val="22"/>
            </w:rPr>
          </w:pPr>
          <w:r>
            <w:rPr>
              <w:noProof/>
            </w:rPr>
            <w:t>3.</w:t>
          </w:r>
          <w:r>
            <w:rPr>
              <w:b w:val="0"/>
              <w:noProof/>
              <w:sz w:val="22"/>
              <w:szCs w:val="22"/>
            </w:rPr>
            <w:tab/>
          </w:r>
          <w:r>
            <w:rPr>
              <w:noProof/>
            </w:rPr>
            <w:t>Required RFP Response</w:t>
          </w:r>
          <w:r>
            <w:rPr>
              <w:noProof/>
            </w:rPr>
            <w:tab/>
          </w:r>
          <w:r>
            <w:rPr>
              <w:noProof/>
            </w:rPr>
            <w:fldChar w:fldCharType="begin"/>
          </w:r>
          <w:r>
            <w:rPr>
              <w:noProof/>
            </w:rPr>
            <w:instrText xml:space="preserve"> PAGEREF _Toc477423203 \h </w:instrText>
          </w:r>
          <w:r>
            <w:rPr>
              <w:noProof/>
            </w:rPr>
          </w:r>
          <w:r>
            <w:rPr>
              <w:noProof/>
            </w:rPr>
            <w:fldChar w:fldCharType="separate"/>
          </w:r>
          <w:r>
            <w:rPr>
              <w:noProof/>
            </w:rPr>
            <w:t>4</w:t>
          </w:r>
          <w:r>
            <w:rPr>
              <w:noProof/>
            </w:rPr>
            <w:fldChar w:fldCharType="end"/>
          </w:r>
        </w:p>
        <w:p w14:paraId="214F10E4" w14:textId="77777777" w:rsidR="00DF10AA" w:rsidRDefault="00DF10AA">
          <w:pPr>
            <w:pStyle w:val="TOC1"/>
            <w:rPr>
              <w:b w:val="0"/>
              <w:noProof/>
              <w:sz w:val="22"/>
              <w:szCs w:val="22"/>
            </w:rPr>
          </w:pPr>
          <w:r>
            <w:rPr>
              <w:noProof/>
            </w:rPr>
            <w:t>4.</w:t>
          </w:r>
          <w:r>
            <w:rPr>
              <w:b w:val="0"/>
              <w:noProof/>
              <w:sz w:val="22"/>
              <w:szCs w:val="22"/>
            </w:rPr>
            <w:tab/>
          </w:r>
          <w:r>
            <w:rPr>
              <w:noProof/>
            </w:rPr>
            <w:t>Proposal Due Date, Delivery Instructions and Communication</w:t>
          </w:r>
          <w:r>
            <w:rPr>
              <w:noProof/>
            </w:rPr>
            <w:tab/>
          </w:r>
          <w:r>
            <w:rPr>
              <w:noProof/>
            </w:rPr>
            <w:fldChar w:fldCharType="begin"/>
          </w:r>
          <w:r>
            <w:rPr>
              <w:noProof/>
            </w:rPr>
            <w:instrText xml:space="preserve"> PAGEREF _Toc477423204 \h </w:instrText>
          </w:r>
          <w:r>
            <w:rPr>
              <w:noProof/>
            </w:rPr>
          </w:r>
          <w:r>
            <w:rPr>
              <w:noProof/>
            </w:rPr>
            <w:fldChar w:fldCharType="separate"/>
          </w:r>
          <w:r>
            <w:rPr>
              <w:noProof/>
            </w:rPr>
            <w:t>5</w:t>
          </w:r>
          <w:r>
            <w:rPr>
              <w:noProof/>
            </w:rPr>
            <w:fldChar w:fldCharType="end"/>
          </w:r>
        </w:p>
        <w:p w14:paraId="7147C17C" w14:textId="77777777" w:rsidR="00DF10AA" w:rsidRDefault="00DF10AA">
          <w:pPr>
            <w:pStyle w:val="TOC1"/>
            <w:rPr>
              <w:b w:val="0"/>
              <w:noProof/>
              <w:sz w:val="22"/>
              <w:szCs w:val="22"/>
            </w:rPr>
          </w:pPr>
          <w:r>
            <w:rPr>
              <w:noProof/>
            </w:rPr>
            <w:t>5.</w:t>
          </w:r>
          <w:r>
            <w:rPr>
              <w:b w:val="0"/>
              <w:noProof/>
              <w:sz w:val="22"/>
              <w:szCs w:val="22"/>
            </w:rPr>
            <w:tab/>
          </w:r>
          <w:r>
            <w:rPr>
              <w:noProof/>
            </w:rPr>
            <w:t>Proprietary Information, Non-Disclosure</w:t>
          </w:r>
          <w:r>
            <w:rPr>
              <w:noProof/>
            </w:rPr>
            <w:tab/>
          </w:r>
          <w:r>
            <w:rPr>
              <w:noProof/>
            </w:rPr>
            <w:fldChar w:fldCharType="begin"/>
          </w:r>
          <w:r>
            <w:rPr>
              <w:noProof/>
            </w:rPr>
            <w:instrText xml:space="preserve"> PAGEREF _Toc477423205 \h </w:instrText>
          </w:r>
          <w:r>
            <w:rPr>
              <w:noProof/>
            </w:rPr>
          </w:r>
          <w:r>
            <w:rPr>
              <w:noProof/>
            </w:rPr>
            <w:fldChar w:fldCharType="separate"/>
          </w:r>
          <w:r>
            <w:rPr>
              <w:noProof/>
            </w:rPr>
            <w:t>5</w:t>
          </w:r>
          <w:r>
            <w:rPr>
              <w:noProof/>
            </w:rPr>
            <w:fldChar w:fldCharType="end"/>
          </w:r>
        </w:p>
        <w:p w14:paraId="68D696E6" w14:textId="77777777" w:rsidR="00DF10AA" w:rsidRDefault="00DF10AA">
          <w:pPr>
            <w:pStyle w:val="TOC1"/>
            <w:rPr>
              <w:b w:val="0"/>
              <w:noProof/>
              <w:sz w:val="22"/>
              <w:szCs w:val="22"/>
            </w:rPr>
          </w:pPr>
          <w:r>
            <w:rPr>
              <w:noProof/>
            </w:rPr>
            <w:t>6.</w:t>
          </w:r>
          <w:r>
            <w:rPr>
              <w:b w:val="0"/>
              <w:noProof/>
              <w:sz w:val="22"/>
              <w:szCs w:val="22"/>
            </w:rPr>
            <w:tab/>
          </w:r>
          <w:r>
            <w:rPr>
              <w:noProof/>
            </w:rPr>
            <w:t>Costs Incurred</w:t>
          </w:r>
          <w:r>
            <w:rPr>
              <w:noProof/>
            </w:rPr>
            <w:tab/>
          </w:r>
          <w:r>
            <w:rPr>
              <w:noProof/>
            </w:rPr>
            <w:fldChar w:fldCharType="begin"/>
          </w:r>
          <w:r>
            <w:rPr>
              <w:noProof/>
            </w:rPr>
            <w:instrText xml:space="preserve"> PAGEREF _Toc477423206 \h </w:instrText>
          </w:r>
          <w:r>
            <w:rPr>
              <w:noProof/>
            </w:rPr>
          </w:r>
          <w:r>
            <w:rPr>
              <w:noProof/>
            </w:rPr>
            <w:fldChar w:fldCharType="separate"/>
          </w:r>
          <w:r>
            <w:rPr>
              <w:noProof/>
            </w:rPr>
            <w:t>5</w:t>
          </w:r>
          <w:r>
            <w:rPr>
              <w:noProof/>
            </w:rPr>
            <w:fldChar w:fldCharType="end"/>
          </w:r>
        </w:p>
        <w:p w14:paraId="0B67E247" w14:textId="77777777" w:rsidR="00DF10AA" w:rsidRDefault="00DF10AA">
          <w:pPr>
            <w:pStyle w:val="TOC1"/>
            <w:rPr>
              <w:b w:val="0"/>
              <w:noProof/>
              <w:sz w:val="22"/>
              <w:szCs w:val="22"/>
            </w:rPr>
          </w:pPr>
          <w:r>
            <w:rPr>
              <w:noProof/>
            </w:rPr>
            <w:t>7.</w:t>
          </w:r>
          <w:r>
            <w:rPr>
              <w:b w:val="0"/>
              <w:noProof/>
              <w:sz w:val="22"/>
              <w:szCs w:val="22"/>
            </w:rPr>
            <w:tab/>
          </w:r>
          <w:r>
            <w:rPr>
              <w:noProof/>
            </w:rPr>
            <w:t>NYUHC Reserves Right to Reject Any and All Bids</w:t>
          </w:r>
          <w:r>
            <w:rPr>
              <w:noProof/>
            </w:rPr>
            <w:tab/>
          </w:r>
          <w:r>
            <w:rPr>
              <w:noProof/>
            </w:rPr>
            <w:fldChar w:fldCharType="begin"/>
          </w:r>
          <w:r>
            <w:rPr>
              <w:noProof/>
            </w:rPr>
            <w:instrText xml:space="preserve"> PAGEREF _Toc477423207 \h </w:instrText>
          </w:r>
          <w:r>
            <w:rPr>
              <w:noProof/>
            </w:rPr>
          </w:r>
          <w:r>
            <w:rPr>
              <w:noProof/>
            </w:rPr>
            <w:fldChar w:fldCharType="separate"/>
          </w:r>
          <w:r>
            <w:rPr>
              <w:noProof/>
            </w:rPr>
            <w:t>5</w:t>
          </w:r>
          <w:r>
            <w:rPr>
              <w:noProof/>
            </w:rPr>
            <w:fldChar w:fldCharType="end"/>
          </w:r>
        </w:p>
        <w:p w14:paraId="2B6086C6" w14:textId="77777777" w:rsidR="00DF10AA" w:rsidRDefault="00DF10AA">
          <w:pPr>
            <w:pStyle w:val="TOC1"/>
            <w:rPr>
              <w:b w:val="0"/>
              <w:noProof/>
              <w:sz w:val="22"/>
              <w:szCs w:val="22"/>
            </w:rPr>
          </w:pPr>
          <w:r>
            <w:rPr>
              <w:noProof/>
            </w:rPr>
            <w:t>8.</w:t>
          </w:r>
          <w:r>
            <w:rPr>
              <w:b w:val="0"/>
              <w:noProof/>
              <w:sz w:val="22"/>
              <w:szCs w:val="22"/>
            </w:rPr>
            <w:tab/>
          </w:r>
          <w:r>
            <w:rPr>
              <w:noProof/>
            </w:rPr>
            <w:t>Effective Period of Prices</w:t>
          </w:r>
          <w:r>
            <w:rPr>
              <w:noProof/>
            </w:rPr>
            <w:tab/>
          </w:r>
          <w:r>
            <w:rPr>
              <w:noProof/>
            </w:rPr>
            <w:fldChar w:fldCharType="begin"/>
          </w:r>
          <w:r>
            <w:rPr>
              <w:noProof/>
            </w:rPr>
            <w:instrText xml:space="preserve"> PAGEREF _Toc477423208 \h </w:instrText>
          </w:r>
          <w:r>
            <w:rPr>
              <w:noProof/>
            </w:rPr>
          </w:r>
          <w:r>
            <w:rPr>
              <w:noProof/>
            </w:rPr>
            <w:fldChar w:fldCharType="separate"/>
          </w:r>
          <w:r>
            <w:rPr>
              <w:noProof/>
            </w:rPr>
            <w:t>6</w:t>
          </w:r>
          <w:r>
            <w:rPr>
              <w:noProof/>
            </w:rPr>
            <w:fldChar w:fldCharType="end"/>
          </w:r>
        </w:p>
        <w:p w14:paraId="311F309F" w14:textId="77777777" w:rsidR="00DF10AA" w:rsidRDefault="00DF10AA">
          <w:pPr>
            <w:pStyle w:val="TOC1"/>
            <w:rPr>
              <w:b w:val="0"/>
              <w:noProof/>
              <w:sz w:val="22"/>
              <w:szCs w:val="22"/>
            </w:rPr>
          </w:pPr>
          <w:r>
            <w:rPr>
              <w:noProof/>
            </w:rPr>
            <w:t>9.</w:t>
          </w:r>
          <w:r>
            <w:rPr>
              <w:b w:val="0"/>
              <w:noProof/>
              <w:sz w:val="22"/>
              <w:szCs w:val="22"/>
            </w:rPr>
            <w:tab/>
          </w:r>
          <w:r>
            <w:rPr>
              <w:noProof/>
            </w:rPr>
            <w:t>Functional Requirements</w:t>
          </w:r>
          <w:r>
            <w:rPr>
              <w:noProof/>
            </w:rPr>
            <w:tab/>
          </w:r>
          <w:r>
            <w:rPr>
              <w:noProof/>
            </w:rPr>
            <w:fldChar w:fldCharType="begin"/>
          </w:r>
          <w:r>
            <w:rPr>
              <w:noProof/>
            </w:rPr>
            <w:instrText xml:space="preserve"> PAGEREF _Toc477423209 \h </w:instrText>
          </w:r>
          <w:r>
            <w:rPr>
              <w:noProof/>
            </w:rPr>
          </w:r>
          <w:r>
            <w:rPr>
              <w:noProof/>
            </w:rPr>
            <w:fldChar w:fldCharType="separate"/>
          </w:r>
          <w:r>
            <w:rPr>
              <w:noProof/>
            </w:rPr>
            <w:t>6</w:t>
          </w:r>
          <w:r>
            <w:rPr>
              <w:noProof/>
            </w:rPr>
            <w:fldChar w:fldCharType="end"/>
          </w:r>
        </w:p>
        <w:p w14:paraId="149923AC" w14:textId="77777777" w:rsidR="00DF10AA" w:rsidRDefault="00DF10AA">
          <w:pPr>
            <w:pStyle w:val="TOC1"/>
            <w:rPr>
              <w:b w:val="0"/>
              <w:noProof/>
              <w:sz w:val="22"/>
              <w:szCs w:val="22"/>
            </w:rPr>
          </w:pPr>
          <w:r>
            <w:rPr>
              <w:noProof/>
            </w:rPr>
            <w:t>10</w:t>
          </w:r>
          <w:r>
            <w:rPr>
              <w:b w:val="0"/>
              <w:noProof/>
              <w:sz w:val="22"/>
              <w:szCs w:val="22"/>
            </w:rPr>
            <w:tab/>
          </w:r>
          <w:r>
            <w:rPr>
              <w:noProof/>
            </w:rPr>
            <w:t>Professional Services and Customer Support</w:t>
          </w:r>
          <w:r>
            <w:rPr>
              <w:noProof/>
            </w:rPr>
            <w:tab/>
          </w:r>
          <w:r>
            <w:rPr>
              <w:noProof/>
            </w:rPr>
            <w:fldChar w:fldCharType="begin"/>
          </w:r>
          <w:r>
            <w:rPr>
              <w:noProof/>
            </w:rPr>
            <w:instrText xml:space="preserve"> PAGEREF _Toc477423210 \h </w:instrText>
          </w:r>
          <w:r>
            <w:rPr>
              <w:noProof/>
            </w:rPr>
          </w:r>
          <w:r>
            <w:rPr>
              <w:noProof/>
            </w:rPr>
            <w:fldChar w:fldCharType="separate"/>
          </w:r>
          <w:r>
            <w:rPr>
              <w:noProof/>
            </w:rPr>
            <w:t>7</w:t>
          </w:r>
          <w:r>
            <w:rPr>
              <w:noProof/>
            </w:rPr>
            <w:fldChar w:fldCharType="end"/>
          </w:r>
        </w:p>
        <w:p w14:paraId="51FA4424" w14:textId="77777777" w:rsidR="00DF10AA" w:rsidRDefault="00DF10AA">
          <w:pPr>
            <w:pStyle w:val="TOC1"/>
            <w:rPr>
              <w:b w:val="0"/>
              <w:noProof/>
              <w:sz w:val="22"/>
              <w:szCs w:val="22"/>
            </w:rPr>
          </w:pPr>
          <w:r>
            <w:rPr>
              <w:noProof/>
            </w:rPr>
            <w:t>11</w:t>
          </w:r>
          <w:r>
            <w:rPr>
              <w:b w:val="0"/>
              <w:noProof/>
              <w:sz w:val="22"/>
              <w:szCs w:val="22"/>
            </w:rPr>
            <w:tab/>
          </w:r>
          <w:r>
            <w:rPr>
              <w:noProof/>
            </w:rPr>
            <w:t>Regulatory and Compliance</w:t>
          </w:r>
          <w:r>
            <w:rPr>
              <w:noProof/>
            </w:rPr>
            <w:tab/>
          </w:r>
          <w:r>
            <w:rPr>
              <w:noProof/>
            </w:rPr>
            <w:fldChar w:fldCharType="begin"/>
          </w:r>
          <w:r>
            <w:rPr>
              <w:noProof/>
            </w:rPr>
            <w:instrText xml:space="preserve"> PAGEREF _Toc477423211 \h </w:instrText>
          </w:r>
          <w:r>
            <w:rPr>
              <w:noProof/>
            </w:rPr>
          </w:r>
          <w:r>
            <w:rPr>
              <w:noProof/>
            </w:rPr>
            <w:fldChar w:fldCharType="separate"/>
          </w:r>
          <w:r>
            <w:rPr>
              <w:noProof/>
            </w:rPr>
            <w:t>8</w:t>
          </w:r>
          <w:r>
            <w:rPr>
              <w:noProof/>
            </w:rPr>
            <w:fldChar w:fldCharType="end"/>
          </w:r>
        </w:p>
        <w:p w14:paraId="0914FDEF" w14:textId="77777777" w:rsidR="00DF10AA" w:rsidRDefault="00DF10AA">
          <w:pPr>
            <w:pStyle w:val="TOC1"/>
            <w:rPr>
              <w:b w:val="0"/>
              <w:noProof/>
              <w:sz w:val="22"/>
              <w:szCs w:val="22"/>
            </w:rPr>
          </w:pPr>
          <w:r>
            <w:rPr>
              <w:noProof/>
            </w:rPr>
            <w:t>12</w:t>
          </w:r>
          <w:r>
            <w:rPr>
              <w:b w:val="0"/>
              <w:noProof/>
              <w:sz w:val="22"/>
              <w:szCs w:val="22"/>
            </w:rPr>
            <w:tab/>
          </w:r>
          <w:r>
            <w:rPr>
              <w:noProof/>
            </w:rPr>
            <w:t>Training</w:t>
          </w:r>
          <w:r>
            <w:rPr>
              <w:noProof/>
            </w:rPr>
            <w:tab/>
          </w:r>
          <w:r>
            <w:rPr>
              <w:noProof/>
            </w:rPr>
            <w:fldChar w:fldCharType="begin"/>
          </w:r>
          <w:r>
            <w:rPr>
              <w:noProof/>
            </w:rPr>
            <w:instrText xml:space="preserve"> PAGEREF _Toc477423212 \h </w:instrText>
          </w:r>
          <w:r>
            <w:rPr>
              <w:noProof/>
            </w:rPr>
          </w:r>
          <w:r>
            <w:rPr>
              <w:noProof/>
            </w:rPr>
            <w:fldChar w:fldCharType="separate"/>
          </w:r>
          <w:r>
            <w:rPr>
              <w:noProof/>
            </w:rPr>
            <w:t>9</w:t>
          </w:r>
          <w:r>
            <w:rPr>
              <w:noProof/>
            </w:rPr>
            <w:fldChar w:fldCharType="end"/>
          </w:r>
        </w:p>
        <w:p w14:paraId="055E8009" w14:textId="77777777" w:rsidR="00DF10AA" w:rsidRDefault="00DF10AA">
          <w:pPr>
            <w:pStyle w:val="TOC1"/>
            <w:rPr>
              <w:b w:val="0"/>
              <w:noProof/>
              <w:sz w:val="22"/>
              <w:szCs w:val="22"/>
            </w:rPr>
          </w:pPr>
          <w:r>
            <w:rPr>
              <w:noProof/>
            </w:rPr>
            <w:t>13</w:t>
          </w:r>
          <w:r>
            <w:rPr>
              <w:b w:val="0"/>
              <w:noProof/>
              <w:sz w:val="22"/>
              <w:szCs w:val="22"/>
            </w:rPr>
            <w:tab/>
          </w:r>
          <w:r>
            <w:rPr>
              <w:noProof/>
            </w:rPr>
            <w:t>Pricing</w:t>
          </w:r>
          <w:r>
            <w:rPr>
              <w:noProof/>
            </w:rPr>
            <w:tab/>
          </w:r>
          <w:r>
            <w:rPr>
              <w:noProof/>
            </w:rPr>
            <w:fldChar w:fldCharType="begin"/>
          </w:r>
          <w:r>
            <w:rPr>
              <w:noProof/>
            </w:rPr>
            <w:instrText xml:space="preserve"> PAGEREF _Toc477423213 \h </w:instrText>
          </w:r>
          <w:r>
            <w:rPr>
              <w:noProof/>
            </w:rPr>
          </w:r>
          <w:r>
            <w:rPr>
              <w:noProof/>
            </w:rPr>
            <w:fldChar w:fldCharType="separate"/>
          </w:r>
          <w:r>
            <w:rPr>
              <w:noProof/>
            </w:rPr>
            <w:t>9</w:t>
          </w:r>
          <w:r>
            <w:rPr>
              <w:noProof/>
            </w:rPr>
            <w:fldChar w:fldCharType="end"/>
          </w:r>
        </w:p>
        <w:p w14:paraId="15629451" w14:textId="77777777" w:rsidR="00DF10AA" w:rsidRDefault="00DF10AA">
          <w:pPr>
            <w:pStyle w:val="TOC1"/>
            <w:rPr>
              <w:b w:val="0"/>
              <w:noProof/>
              <w:sz w:val="22"/>
              <w:szCs w:val="22"/>
            </w:rPr>
          </w:pPr>
          <w:r>
            <w:rPr>
              <w:noProof/>
            </w:rPr>
            <w:t>14</w:t>
          </w:r>
          <w:r>
            <w:rPr>
              <w:b w:val="0"/>
              <w:noProof/>
              <w:sz w:val="22"/>
              <w:szCs w:val="22"/>
            </w:rPr>
            <w:tab/>
          </w:r>
          <w:r>
            <w:rPr>
              <w:noProof/>
            </w:rPr>
            <w:t>Description of Company</w:t>
          </w:r>
          <w:r>
            <w:rPr>
              <w:noProof/>
            </w:rPr>
            <w:tab/>
          </w:r>
          <w:r>
            <w:rPr>
              <w:noProof/>
            </w:rPr>
            <w:fldChar w:fldCharType="begin"/>
          </w:r>
          <w:r>
            <w:rPr>
              <w:noProof/>
            </w:rPr>
            <w:instrText xml:space="preserve"> PAGEREF _Toc477423214 \h </w:instrText>
          </w:r>
          <w:r>
            <w:rPr>
              <w:noProof/>
            </w:rPr>
          </w:r>
          <w:r>
            <w:rPr>
              <w:noProof/>
            </w:rPr>
            <w:fldChar w:fldCharType="separate"/>
          </w:r>
          <w:r>
            <w:rPr>
              <w:noProof/>
            </w:rPr>
            <w:t>9</w:t>
          </w:r>
          <w:r>
            <w:rPr>
              <w:noProof/>
            </w:rPr>
            <w:fldChar w:fldCharType="end"/>
          </w:r>
        </w:p>
        <w:p w14:paraId="01E0A000" w14:textId="77777777" w:rsidR="00DF10AA" w:rsidRDefault="00DF10AA">
          <w:pPr>
            <w:pStyle w:val="TOC1"/>
            <w:rPr>
              <w:b w:val="0"/>
              <w:noProof/>
              <w:sz w:val="22"/>
              <w:szCs w:val="22"/>
            </w:rPr>
          </w:pPr>
          <w:r>
            <w:rPr>
              <w:noProof/>
            </w:rPr>
            <w:t>15</w:t>
          </w:r>
          <w:r>
            <w:rPr>
              <w:b w:val="0"/>
              <w:noProof/>
              <w:sz w:val="22"/>
              <w:szCs w:val="22"/>
            </w:rPr>
            <w:tab/>
          </w:r>
          <w:r>
            <w:rPr>
              <w:noProof/>
            </w:rPr>
            <w:t>Past Performance and References</w:t>
          </w:r>
          <w:r>
            <w:rPr>
              <w:noProof/>
            </w:rPr>
            <w:tab/>
          </w:r>
          <w:r>
            <w:rPr>
              <w:noProof/>
            </w:rPr>
            <w:fldChar w:fldCharType="begin"/>
          </w:r>
          <w:r>
            <w:rPr>
              <w:noProof/>
            </w:rPr>
            <w:instrText xml:space="preserve"> PAGEREF _Toc477423215 \h </w:instrText>
          </w:r>
          <w:r>
            <w:rPr>
              <w:noProof/>
            </w:rPr>
          </w:r>
          <w:r>
            <w:rPr>
              <w:noProof/>
            </w:rPr>
            <w:fldChar w:fldCharType="separate"/>
          </w:r>
          <w:r>
            <w:rPr>
              <w:noProof/>
            </w:rPr>
            <w:t>10</w:t>
          </w:r>
          <w:r>
            <w:rPr>
              <w:noProof/>
            </w:rPr>
            <w:fldChar w:fldCharType="end"/>
          </w:r>
        </w:p>
        <w:p w14:paraId="2166D8CC" w14:textId="77777777" w:rsidR="00DF10AA" w:rsidRDefault="00DF10AA">
          <w:pPr>
            <w:pStyle w:val="TOC1"/>
            <w:rPr>
              <w:b w:val="0"/>
              <w:noProof/>
              <w:sz w:val="22"/>
              <w:szCs w:val="22"/>
            </w:rPr>
          </w:pPr>
          <w:r>
            <w:rPr>
              <w:noProof/>
            </w:rPr>
            <w:t>16</w:t>
          </w:r>
          <w:r>
            <w:rPr>
              <w:b w:val="0"/>
              <w:noProof/>
              <w:sz w:val="22"/>
              <w:szCs w:val="22"/>
            </w:rPr>
            <w:tab/>
          </w:r>
          <w:r>
            <w:rPr>
              <w:noProof/>
            </w:rPr>
            <w:t>Evaluation Criteria</w:t>
          </w:r>
          <w:r>
            <w:rPr>
              <w:noProof/>
            </w:rPr>
            <w:tab/>
          </w:r>
          <w:r>
            <w:rPr>
              <w:noProof/>
            </w:rPr>
            <w:fldChar w:fldCharType="begin"/>
          </w:r>
          <w:r>
            <w:rPr>
              <w:noProof/>
            </w:rPr>
            <w:instrText xml:space="preserve"> PAGEREF _Toc477423216 \h </w:instrText>
          </w:r>
          <w:r>
            <w:rPr>
              <w:noProof/>
            </w:rPr>
          </w:r>
          <w:r>
            <w:rPr>
              <w:noProof/>
            </w:rPr>
            <w:fldChar w:fldCharType="separate"/>
          </w:r>
          <w:r>
            <w:rPr>
              <w:noProof/>
            </w:rPr>
            <w:t>10</w:t>
          </w:r>
          <w:r>
            <w:rPr>
              <w:noProof/>
            </w:rPr>
            <w:fldChar w:fldCharType="end"/>
          </w:r>
        </w:p>
        <w:p w14:paraId="0197D7D1" w14:textId="77777777" w:rsidR="00DF10AA" w:rsidRDefault="00DF10AA">
          <w:pPr>
            <w:pStyle w:val="TOC1"/>
            <w:rPr>
              <w:b w:val="0"/>
              <w:noProof/>
              <w:sz w:val="22"/>
              <w:szCs w:val="22"/>
            </w:rPr>
          </w:pPr>
          <w:r>
            <w:rPr>
              <w:noProof/>
            </w:rPr>
            <w:t>17</w:t>
          </w:r>
          <w:r>
            <w:rPr>
              <w:b w:val="0"/>
              <w:noProof/>
              <w:sz w:val="22"/>
              <w:szCs w:val="22"/>
            </w:rPr>
            <w:tab/>
          </w:r>
          <w:r>
            <w:rPr>
              <w:noProof/>
            </w:rPr>
            <w:t>Attachments</w:t>
          </w:r>
          <w:r>
            <w:rPr>
              <w:noProof/>
            </w:rPr>
            <w:tab/>
          </w:r>
          <w:r>
            <w:rPr>
              <w:noProof/>
            </w:rPr>
            <w:fldChar w:fldCharType="begin"/>
          </w:r>
          <w:r>
            <w:rPr>
              <w:noProof/>
            </w:rPr>
            <w:instrText xml:space="preserve"> PAGEREF _Toc477423217 \h </w:instrText>
          </w:r>
          <w:r>
            <w:rPr>
              <w:noProof/>
            </w:rPr>
          </w:r>
          <w:r>
            <w:rPr>
              <w:noProof/>
            </w:rPr>
            <w:fldChar w:fldCharType="separate"/>
          </w:r>
          <w:r>
            <w:rPr>
              <w:noProof/>
            </w:rPr>
            <w:t>11</w:t>
          </w:r>
          <w:r>
            <w:rPr>
              <w:noProof/>
            </w:rPr>
            <w:fldChar w:fldCharType="end"/>
          </w:r>
        </w:p>
        <w:p w14:paraId="5305246F" w14:textId="77777777" w:rsidR="00E01770" w:rsidRPr="004F06CF" w:rsidRDefault="0095034D">
          <w:pPr>
            <w:rPr>
              <w:b/>
            </w:rPr>
          </w:pPr>
          <w:r w:rsidRPr="004F06CF">
            <w:rPr>
              <w:b/>
            </w:rPr>
            <w:fldChar w:fldCharType="end"/>
          </w:r>
        </w:p>
      </w:sdtContent>
    </w:sdt>
    <w:p w14:paraId="22C62EB7" w14:textId="77777777" w:rsidR="00E01770" w:rsidRDefault="00E01770"/>
    <w:p w14:paraId="47BB4D1F" w14:textId="77777777" w:rsidR="00E01770" w:rsidRDefault="00E01770"/>
    <w:p w14:paraId="598CB398" w14:textId="77777777" w:rsidR="00E01770" w:rsidRDefault="00E01770"/>
    <w:p w14:paraId="41A736DE" w14:textId="77777777" w:rsidR="00E01770" w:rsidRDefault="00E01770"/>
    <w:p w14:paraId="3586C205" w14:textId="77777777" w:rsidR="00E01770" w:rsidRDefault="00E01770"/>
    <w:p w14:paraId="0769238F" w14:textId="77777777" w:rsidR="00E01770" w:rsidRDefault="00E01770"/>
    <w:p w14:paraId="4CF6B499" w14:textId="393F1EE7" w:rsidR="005332E4" w:rsidRDefault="005332E4" w:rsidP="00DF10AA">
      <w:pPr>
        <w:tabs>
          <w:tab w:val="left" w:pos="5548"/>
        </w:tabs>
      </w:pPr>
      <w:r>
        <w:br w:type="page"/>
      </w:r>
      <w:r w:rsidR="00DF10AA">
        <w:lastRenderedPageBreak/>
        <w:tab/>
      </w:r>
    </w:p>
    <w:p w14:paraId="29BBF8A1" w14:textId="77777777" w:rsidR="005332E4" w:rsidRDefault="008F4D01" w:rsidP="00D644F9">
      <w:pPr>
        <w:pStyle w:val="Heading1"/>
      </w:pPr>
      <w:bookmarkStart w:id="6" w:name="_Ref422233908"/>
      <w:bookmarkStart w:id="7" w:name="_Toc477423201"/>
      <w:r>
        <w:t>Introduction</w:t>
      </w:r>
      <w:bookmarkEnd w:id="6"/>
      <w:bookmarkEnd w:id="7"/>
    </w:p>
    <w:p w14:paraId="49E4EDD5" w14:textId="77777777" w:rsidR="005332E4" w:rsidRDefault="005332E4" w:rsidP="00434F84">
      <w:pPr>
        <w:pStyle w:val="Body1Text"/>
      </w:pPr>
    </w:p>
    <w:p w14:paraId="76FC19C3" w14:textId="18D1B58A" w:rsidR="00C2739F" w:rsidRPr="00B71FF6" w:rsidRDefault="00C2739F" w:rsidP="00C2739F">
      <w:pPr>
        <w:tabs>
          <w:tab w:val="left" w:pos="720"/>
          <w:tab w:val="left" w:pos="7020"/>
        </w:tabs>
        <w:jc w:val="both"/>
        <w:rPr>
          <w:rFonts w:ascii="Verdana" w:hAnsi="Verdana"/>
        </w:rPr>
      </w:pPr>
      <w:r w:rsidRPr="00B71FF6">
        <w:rPr>
          <w:rFonts w:ascii="Verdana" w:hAnsi="Verdana"/>
        </w:rPr>
        <w:t xml:space="preserve">NYU Hospitals Center (NYUHC) is one of the nation’s premier academic medical centers.  Our trifold mission to serve, teach, and discover is achieved daily through an integrated academic culture devoted to excellence in patient care, education, and research.  </w:t>
      </w:r>
    </w:p>
    <w:p w14:paraId="4075358A" w14:textId="77777777" w:rsidR="00C2739F" w:rsidRPr="00B71FF6" w:rsidRDefault="00C2739F" w:rsidP="00C2739F">
      <w:pPr>
        <w:tabs>
          <w:tab w:val="left" w:pos="720"/>
          <w:tab w:val="left" w:pos="7020"/>
        </w:tabs>
        <w:jc w:val="both"/>
        <w:rPr>
          <w:rFonts w:ascii="Verdana" w:eastAsia="Calibri" w:hAnsi="Verdana"/>
          <w:b/>
        </w:rPr>
      </w:pPr>
    </w:p>
    <w:p w14:paraId="6B93D7F5" w14:textId="332F8407" w:rsidR="00C2739F" w:rsidRPr="00B71FF6" w:rsidRDefault="00DE1C9A" w:rsidP="00C2739F">
      <w:pPr>
        <w:tabs>
          <w:tab w:val="left" w:pos="720"/>
          <w:tab w:val="left" w:pos="7020"/>
        </w:tabs>
        <w:jc w:val="both"/>
        <w:rPr>
          <w:rFonts w:ascii="Verdana" w:eastAsia="Calibri" w:hAnsi="Verdana"/>
        </w:rPr>
      </w:pPr>
      <w:r>
        <w:rPr>
          <w:rFonts w:ascii="Verdana" w:eastAsia="Calibri" w:hAnsi="Verdana"/>
        </w:rPr>
        <w:t xml:space="preserve">NYUHC </w:t>
      </w:r>
      <w:r w:rsidR="00C2739F" w:rsidRPr="00B71FF6">
        <w:rPr>
          <w:rFonts w:ascii="Verdana" w:eastAsia="Calibri" w:hAnsi="Verdana"/>
        </w:rPr>
        <w:t xml:space="preserve">is conducting a Request for </w:t>
      </w:r>
      <w:r>
        <w:rPr>
          <w:rFonts w:ascii="Verdana" w:eastAsia="Calibri" w:hAnsi="Verdana"/>
        </w:rPr>
        <w:t>Proposal</w:t>
      </w:r>
      <w:r w:rsidR="00C2739F" w:rsidRPr="00B71FF6">
        <w:rPr>
          <w:rFonts w:ascii="Verdana" w:eastAsia="Calibri" w:hAnsi="Verdana"/>
        </w:rPr>
        <w:t xml:space="preserve"> (RF</w:t>
      </w:r>
      <w:r>
        <w:rPr>
          <w:rFonts w:ascii="Verdana" w:eastAsia="Calibri" w:hAnsi="Verdana"/>
        </w:rPr>
        <w:t>P</w:t>
      </w:r>
      <w:r w:rsidR="00C2739F" w:rsidRPr="00B71FF6">
        <w:rPr>
          <w:rFonts w:ascii="Verdana" w:eastAsia="Calibri" w:hAnsi="Verdana"/>
        </w:rPr>
        <w:t xml:space="preserve">) for </w:t>
      </w:r>
      <w:r w:rsidR="00C2739F" w:rsidRPr="00B71FF6">
        <w:rPr>
          <w:rFonts w:ascii="Verdana" w:hAnsi="Verdana"/>
        </w:rPr>
        <w:t xml:space="preserve">qualified professionals to handle the following objective: To provide </w:t>
      </w:r>
      <w:r w:rsidR="00D35D4A">
        <w:rPr>
          <w:rFonts w:ascii="Verdana" w:hAnsi="Verdana"/>
        </w:rPr>
        <w:t xml:space="preserve">complete, long-term </w:t>
      </w:r>
      <w:r w:rsidR="005D664D">
        <w:rPr>
          <w:rFonts w:ascii="Verdana" w:hAnsi="Verdana"/>
        </w:rPr>
        <w:t xml:space="preserve">Archive solution for </w:t>
      </w:r>
      <w:r w:rsidR="00D35D4A">
        <w:rPr>
          <w:rFonts w:ascii="Verdana" w:hAnsi="Verdana"/>
        </w:rPr>
        <w:t>retired</w:t>
      </w:r>
      <w:r w:rsidR="005D664D">
        <w:rPr>
          <w:rFonts w:ascii="Verdana" w:hAnsi="Verdana"/>
        </w:rPr>
        <w:t xml:space="preserve"> McKesson STAR ADT/Financials. </w:t>
      </w:r>
    </w:p>
    <w:p w14:paraId="21D0B044" w14:textId="77777777" w:rsidR="00C2739F" w:rsidRPr="00B71FF6" w:rsidRDefault="00C2739F" w:rsidP="00C2739F">
      <w:pPr>
        <w:spacing w:line="276" w:lineRule="auto"/>
        <w:jc w:val="both"/>
        <w:rPr>
          <w:rFonts w:ascii="Verdana" w:eastAsia="Calibri" w:hAnsi="Verdana"/>
        </w:rPr>
      </w:pPr>
    </w:p>
    <w:p w14:paraId="0B1FD2C9" w14:textId="77777777" w:rsidR="00C2739F" w:rsidRPr="0015571C" w:rsidRDefault="00160064" w:rsidP="00C2739F">
      <w:pPr>
        <w:jc w:val="both"/>
        <w:rPr>
          <w:rFonts w:ascii="Verdana" w:hAnsi="Verdana"/>
          <w:b/>
        </w:rPr>
      </w:pPr>
      <w:hyperlink r:id="rId13" w:anchor="programs" w:history="1">
        <w:r w:rsidR="00C2739F" w:rsidRPr="0015571C">
          <w:rPr>
            <w:rStyle w:val="Hyperlink"/>
            <w:rFonts w:ascii="Verdana" w:hAnsi="Verdana"/>
            <w:b/>
          </w:rPr>
          <w:t>Our Leadership, Campus Transformation, and Community Service Plan</w:t>
        </w:r>
      </w:hyperlink>
      <w:r w:rsidR="00C2739F" w:rsidRPr="0015571C">
        <w:rPr>
          <w:rFonts w:ascii="Verdana" w:hAnsi="Verdana"/>
          <w:b/>
        </w:rPr>
        <w:t xml:space="preserve"> </w:t>
      </w:r>
    </w:p>
    <w:p w14:paraId="5EE624D0" w14:textId="40E8CE9E" w:rsidR="00C2739F" w:rsidRPr="00B71FF6" w:rsidRDefault="00C2739F" w:rsidP="00C2739F">
      <w:pPr>
        <w:pStyle w:val="NormalWeb"/>
        <w:jc w:val="both"/>
        <w:rPr>
          <w:rFonts w:ascii="Verdana" w:hAnsi="Verdana"/>
        </w:rPr>
      </w:pPr>
      <w:r w:rsidRPr="00B71FF6">
        <w:rPr>
          <w:rFonts w:ascii="Verdana" w:hAnsi="Verdana"/>
        </w:rPr>
        <w:t xml:space="preserve">Located in the heart of Manhattan, with additional facilities throughout the New York City area, </w:t>
      </w:r>
      <w:r w:rsidR="0030142D">
        <w:rPr>
          <w:rFonts w:ascii="Verdana" w:hAnsi="Verdana"/>
        </w:rPr>
        <w:t>NYU Hospitals Center</w:t>
      </w:r>
      <w:r w:rsidRPr="00B71FF6">
        <w:rPr>
          <w:rFonts w:ascii="Verdana" w:hAnsi="Verdana"/>
        </w:rPr>
        <w:t xml:space="preserve"> consists of </w:t>
      </w:r>
      <w:r w:rsidR="00D35D4A">
        <w:rPr>
          <w:rFonts w:ascii="Verdana" w:hAnsi="Verdana"/>
        </w:rPr>
        <w:t xml:space="preserve">five </w:t>
      </w:r>
      <w:r w:rsidRPr="00B71FF6">
        <w:rPr>
          <w:rFonts w:ascii="Verdana" w:hAnsi="Verdana"/>
        </w:rPr>
        <w:t>hospitals:</w:t>
      </w:r>
    </w:p>
    <w:p w14:paraId="3E1F1774" w14:textId="77777777" w:rsidR="00C2739F" w:rsidRPr="00B71FF6" w:rsidRDefault="00160064" w:rsidP="008C201C">
      <w:pPr>
        <w:numPr>
          <w:ilvl w:val="0"/>
          <w:numId w:val="9"/>
        </w:numPr>
        <w:spacing w:before="100" w:beforeAutospacing="1" w:after="100" w:afterAutospacing="1"/>
        <w:jc w:val="both"/>
        <w:rPr>
          <w:rFonts w:ascii="Verdana" w:hAnsi="Verdana"/>
        </w:rPr>
      </w:pPr>
      <w:hyperlink r:id="rId14" w:history="1">
        <w:proofErr w:type="spellStart"/>
        <w:r w:rsidR="00C2739F" w:rsidRPr="00B71FF6">
          <w:rPr>
            <w:rStyle w:val="Hyperlink"/>
            <w:rFonts w:ascii="Verdana" w:hAnsi="Verdana"/>
          </w:rPr>
          <w:t>Tisch</w:t>
        </w:r>
        <w:proofErr w:type="spellEnd"/>
        <w:r w:rsidR="00C2739F" w:rsidRPr="00B71FF6">
          <w:rPr>
            <w:rStyle w:val="Hyperlink"/>
            <w:rFonts w:ascii="Verdana" w:hAnsi="Verdana"/>
          </w:rPr>
          <w:t xml:space="preserve"> Hospital</w:t>
        </w:r>
      </w:hyperlink>
      <w:r w:rsidR="00C2739F" w:rsidRPr="00B71FF6">
        <w:rPr>
          <w:rFonts w:ascii="Verdana" w:hAnsi="Verdana"/>
        </w:rPr>
        <w:t>, our flagship acute-care facility</w:t>
      </w:r>
    </w:p>
    <w:p w14:paraId="49D39974" w14:textId="59D7199F" w:rsidR="00C2739F" w:rsidRPr="00B71FF6" w:rsidRDefault="00160064" w:rsidP="008C201C">
      <w:pPr>
        <w:numPr>
          <w:ilvl w:val="0"/>
          <w:numId w:val="9"/>
        </w:numPr>
        <w:spacing w:before="100" w:beforeAutospacing="1" w:after="100" w:afterAutospacing="1"/>
        <w:jc w:val="both"/>
        <w:rPr>
          <w:rFonts w:ascii="Verdana" w:hAnsi="Verdana"/>
        </w:rPr>
      </w:pPr>
      <w:hyperlink r:id="rId15" w:history="1">
        <w:r w:rsidR="00D42632">
          <w:rPr>
            <w:rStyle w:val="Hyperlink"/>
            <w:rFonts w:ascii="Verdana" w:hAnsi="Verdana"/>
          </w:rPr>
          <w:t xml:space="preserve">Rusk </w:t>
        </w:r>
        <w:r w:rsidR="00C2739F" w:rsidRPr="00B71FF6">
          <w:rPr>
            <w:rStyle w:val="Hyperlink"/>
            <w:rFonts w:ascii="Verdana" w:hAnsi="Verdana"/>
          </w:rPr>
          <w:t>Rehabilitation</w:t>
        </w:r>
      </w:hyperlink>
      <w:r w:rsidR="00C2739F" w:rsidRPr="00B71FF6">
        <w:rPr>
          <w:rFonts w:ascii="Verdana" w:hAnsi="Verdana"/>
        </w:rPr>
        <w:t xml:space="preserve">, ranked as one of the top 10 rehabilitation programs in the country by </w:t>
      </w:r>
      <w:r w:rsidR="00C2739F" w:rsidRPr="00B71FF6">
        <w:rPr>
          <w:rStyle w:val="Emphasis"/>
          <w:rFonts w:ascii="Verdana" w:hAnsi="Verdana"/>
        </w:rPr>
        <w:t>U.S. News &amp; World Report</w:t>
      </w:r>
      <w:r w:rsidR="00C2739F" w:rsidRPr="00B71FF6">
        <w:rPr>
          <w:rFonts w:ascii="Verdana" w:hAnsi="Verdana"/>
        </w:rPr>
        <w:t xml:space="preserve"> since 1989, and recently </w:t>
      </w:r>
      <w:hyperlink r:id="rId16" w:history="1">
        <w:r w:rsidR="00C2739F" w:rsidRPr="00B71FF6">
          <w:rPr>
            <w:rStyle w:val="Hyperlink"/>
            <w:rFonts w:ascii="Verdana" w:hAnsi="Verdana"/>
          </w:rPr>
          <w:t>awarded a three-year accreditation</w:t>
        </w:r>
      </w:hyperlink>
      <w:r w:rsidR="00C2739F" w:rsidRPr="00B71FF6">
        <w:rPr>
          <w:rFonts w:ascii="Verdana" w:hAnsi="Verdana"/>
        </w:rPr>
        <w:t xml:space="preserve"> from the Commission on Accreditation of Rehabilitation Facilities  (CARF)</w:t>
      </w:r>
    </w:p>
    <w:p w14:paraId="55B2C896" w14:textId="77777777" w:rsidR="00C2739F" w:rsidRPr="00B71FF6" w:rsidRDefault="00160064" w:rsidP="008C201C">
      <w:pPr>
        <w:numPr>
          <w:ilvl w:val="0"/>
          <w:numId w:val="9"/>
        </w:numPr>
        <w:spacing w:before="100" w:beforeAutospacing="1" w:after="100" w:afterAutospacing="1"/>
        <w:jc w:val="both"/>
        <w:rPr>
          <w:rFonts w:ascii="Verdana" w:hAnsi="Verdana"/>
        </w:rPr>
      </w:pPr>
      <w:hyperlink r:id="rId17" w:history="1">
        <w:r w:rsidR="00C2739F" w:rsidRPr="00B71FF6">
          <w:rPr>
            <w:rStyle w:val="Hyperlink"/>
            <w:rFonts w:ascii="Verdana" w:hAnsi="Verdana"/>
          </w:rPr>
          <w:t>Hospital for Joint Diseases</w:t>
        </w:r>
      </w:hyperlink>
      <w:r w:rsidR="00C2739F" w:rsidRPr="00B71FF6">
        <w:rPr>
          <w:rFonts w:ascii="Verdana" w:hAnsi="Verdana"/>
        </w:rPr>
        <w:t>, a dedicated inpatient orthopedic hospital </w:t>
      </w:r>
    </w:p>
    <w:p w14:paraId="46C60D57" w14:textId="5D9730BB" w:rsidR="00C2739F" w:rsidRDefault="00160064" w:rsidP="008C201C">
      <w:pPr>
        <w:numPr>
          <w:ilvl w:val="0"/>
          <w:numId w:val="9"/>
        </w:numPr>
        <w:spacing w:before="100" w:beforeAutospacing="1" w:after="100" w:afterAutospacing="1"/>
        <w:jc w:val="both"/>
        <w:rPr>
          <w:rFonts w:ascii="Verdana" w:hAnsi="Verdana"/>
        </w:rPr>
      </w:pPr>
      <w:hyperlink r:id="rId18" w:history="1">
        <w:proofErr w:type="spellStart"/>
        <w:r w:rsidR="00C2739F" w:rsidRPr="00B71FF6">
          <w:rPr>
            <w:rStyle w:val="Hyperlink"/>
            <w:rFonts w:ascii="Verdana" w:hAnsi="Verdana"/>
          </w:rPr>
          <w:t>Hassenfeld</w:t>
        </w:r>
        <w:proofErr w:type="spellEnd"/>
        <w:r w:rsidR="00C2739F" w:rsidRPr="00B71FF6">
          <w:rPr>
            <w:rStyle w:val="Hyperlink"/>
            <w:rFonts w:ascii="Verdana" w:hAnsi="Verdana"/>
          </w:rPr>
          <w:t xml:space="preserve"> Children’s Hospital</w:t>
        </w:r>
      </w:hyperlink>
      <w:r w:rsidR="00C76171" w:rsidRPr="00C76171">
        <w:rPr>
          <w:rStyle w:val="Hyperlink"/>
          <w:rFonts w:ascii="Verdana" w:hAnsi="Verdana"/>
        </w:rPr>
        <w:t xml:space="preserve"> of New York at NYU </w:t>
      </w:r>
      <w:proofErr w:type="spellStart"/>
      <w:r w:rsidR="00C76171" w:rsidRPr="00C76171">
        <w:rPr>
          <w:rStyle w:val="Hyperlink"/>
          <w:rFonts w:ascii="Verdana" w:hAnsi="Verdana"/>
        </w:rPr>
        <w:t>Langone</w:t>
      </w:r>
      <w:proofErr w:type="spellEnd"/>
      <w:r w:rsidR="00C76171" w:rsidRPr="00C76171">
        <w:rPr>
          <w:rStyle w:val="Hyperlink"/>
          <w:rFonts w:ascii="Verdana" w:hAnsi="Verdana"/>
        </w:rPr>
        <w:t>,</w:t>
      </w:r>
      <w:r w:rsidR="00C2739F" w:rsidRPr="00B71FF6">
        <w:rPr>
          <w:rFonts w:ascii="Verdana" w:hAnsi="Verdana"/>
        </w:rPr>
        <w:t xml:space="preserve"> which provides comprehensive children's health services across </w:t>
      </w:r>
      <w:r w:rsidR="0030142D">
        <w:rPr>
          <w:rFonts w:ascii="Verdana" w:hAnsi="Verdana"/>
        </w:rPr>
        <w:t>NYU Hospitals Center</w:t>
      </w:r>
    </w:p>
    <w:p w14:paraId="44026165" w14:textId="4DEA8DCD" w:rsidR="00192974" w:rsidRPr="00B71FF6" w:rsidRDefault="00192974" w:rsidP="008C201C">
      <w:pPr>
        <w:numPr>
          <w:ilvl w:val="0"/>
          <w:numId w:val="9"/>
        </w:numPr>
        <w:spacing w:before="100" w:beforeAutospacing="1" w:after="100" w:afterAutospacing="1"/>
        <w:jc w:val="both"/>
        <w:rPr>
          <w:rFonts w:ascii="Verdana" w:hAnsi="Verdana"/>
        </w:rPr>
      </w:pPr>
      <w:r w:rsidRPr="00C841A0">
        <w:rPr>
          <w:rStyle w:val="Hyperlink"/>
          <w:rFonts w:ascii="Verdana" w:hAnsi="Verdana"/>
        </w:rPr>
        <w:t>Lutheran Medical Center</w:t>
      </w:r>
      <w:r>
        <w:rPr>
          <w:rFonts w:ascii="Verdana" w:hAnsi="Verdana"/>
        </w:rPr>
        <w:t xml:space="preserve">, </w:t>
      </w:r>
      <w:r w:rsidR="00CC66B6">
        <w:rPr>
          <w:rFonts w:ascii="Verdana" w:hAnsi="Verdana"/>
        </w:rPr>
        <w:t>a 468-bed acute-care facility in Sunset Park, Brooklyn</w:t>
      </w:r>
    </w:p>
    <w:p w14:paraId="36FA9D32" w14:textId="77777777" w:rsidR="00C2739F" w:rsidRPr="00B71FF6" w:rsidRDefault="00C2739F" w:rsidP="00C2739F">
      <w:pPr>
        <w:spacing w:before="100" w:beforeAutospacing="1" w:after="100" w:afterAutospacing="1"/>
        <w:jc w:val="both"/>
        <w:rPr>
          <w:rFonts w:ascii="Verdana" w:hAnsi="Verdana"/>
        </w:rPr>
      </w:pPr>
      <w:r w:rsidRPr="00B71FF6">
        <w:rPr>
          <w:rFonts w:ascii="Verdana" w:hAnsi="Verdana"/>
          <w:bCs/>
        </w:rPr>
        <w:t>Additionally,</w:t>
      </w:r>
      <w:r w:rsidRPr="00B71FF6">
        <w:rPr>
          <w:rFonts w:ascii="Verdana" w:hAnsi="Verdana"/>
          <w:b/>
          <w:bCs/>
        </w:rPr>
        <w:t xml:space="preserve"> </w:t>
      </w:r>
      <w:r w:rsidRPr="00B71FF6">
        <w:rPr>
          <w:rFonts w:ascii="Verdana" w:hAnsi="Verdana"/>
        </w:rPr>
        <w:t>our growing outpatient network brings our world-class medical services directly to the communities where our patients live and work. When more complex care is needed, we bridge the gap between our community-based practices and our hospitals to provide a seamless healthcare experience.</w:t>
      </w:r>
    </w:p>
    <w:p w14:paraId="1E3C7BDB" w14:textId="0C355865" w:rsidR="00C2739F" w:rsidRPr="004D66E5" w:rsidRDefault="00C2739F" w:rsidP="00C2739F">
      <w:pPr>
        <w:spacing w:before="100" w:beforeAutospacing="1" w:after="100" w:afterAutospacing="1"/>
        <w:jc w:val="both"/>
        <w:rPr>
          <w:rFonts w:ascii="Verdana" w:hAnsi="Verdana"/>
        </w:rPr>
      </w:pPr>
      <w:r w:rsidRPr="00B71FF6">
        <w:rPr>
          <w:rFonts w:ascii="Verdana" w:hAnsi="Verdana"/>
        </w:rPr>
        <w:t xml:space="preserve">Specialists at </w:t>
      </w:r>
      <w:r w:rsidR="0030142D">
        <w:rPr>
          <w:rFonts w:ascii="Verdana" w:hAnsi="Verdana"/>
        </w:rPr>
        <w:t>NYU Hospitals Center</w:t>
      </w:r>
      <w:r w:rsidRPr="00B71FF6">
        <w:rPr>
          <w:rFonts w:ascii="Verdana" w:hAnsi="Verdana"/>
        </w:rPr>
        <w:t xml:space="preserve"> treat a full range of medical conditions in both inpatient and outpatient settings at </w:t>
      </w:r>
      <w:hyperlink r:id="rId19" w:history="1">
        <w:r w:rsidRPr="00B71FF6">
          <w:rPr>
            <w:rStyle w:val="Hyperlink"/>
            <w:rFonts w:ascii="Verdana" w:hAnsi="Verdana"/>
          </w:rPr>
          <w:t>locations</w:t>
        </w:r>
      </w:hyperlink>
      <w:r w:rsidRPr="00B71FF6">
        <w:rPr>
          <w:rFonts w:ascii="Verdana" w:hAnsi="Verdana"/>
        </w:rPr>
        <w:t xml:space="preserve"> throughout New York City’s five boroughs, Long Island, New Jersey, and Westchester, Putnam, and </w:t>
      </w:r>
      <w:proofErr w:type="spellStart"/>
      <w:r w:rsidRPr="00B71FF6">
        <w:rPr>
          <w:rFonts w:ascii="Verdana" w:hAnsi="Verdana"/>
        </w:rPr>
        <w:t>Dutchess</w:t>
      </w:r>
      <w:proofErr w:type="spellEnd"/>
      <w:r w:rsidRPr="00B71FF6">
        <w:rPr>
          <w:rFonts w:ascii="Verdana" w:hAnsi="Verdana"/>
        </w:rPr>
        <w:t xml:space="preserve"> counties.  </w:t>
      </w:r>
    </w:p>
    <w:p w14:paraId="4FBA7802" w14:textId="77777777" w:rsidR="0090722B" w:rsidRDefault="0090722B" w:rsidP="00B71FF6">
      <w:pPr>
        <w:jc w:val="both"/>
        <w:rPr>
          <w:rStyle w:val="Hyperlink"/>
          <w:rFonts w:ascii="Verdana" w:hAnsi="Verdana"/>
          <w:b/>
        </w:rPr>
      </w:pPr>
    </w:p>
    <w:p w14:paraId="3F9AD5F2" w14:textId="77777777" w:rsidR="0090722B" w:rsidRDefault="0090722B" w:rsidP="00B71FF6">
      <w:pPr>
        <w:jc w:val="both"/>
        <w:rPr>
          <w:rStyle w:val="Hyperlink"/>
          <w:rFonts w:ascii="Verdana" w:hAnsi="Verdana"/>
          <w:b/>
        </w:rPr>
      </w:pPr>
    </w:p>
    <w:p w14:paraId="320E6A00" w14:textId="77777777" w:rsidR="0090722B" w:rsidRDefault="0090722B" w:rsidP="00B71FF6">
      <w:pPr>
        <w:jc w:val="both"/>
        <w:rPr>
          <w:rStyle w:val="Hyperlink"/>
          <w:rFonts w:ascii="Verdana" w:hAnsi="Verdana"/>
          <w:b/>
        </w:rPr>
      </w:pPr>
    </w:p>
    <w:p w14:paraId="6E05479B" w14:textId="77777777" w:rsidR="0090722B" w:rsidRDefault="0090722B" w:rsidP="00B71FF6">
      <w:pPr>
        <w:jc w:val="both"/>
        <w:rPr>
          <w:rStyle w:val="Hyperlink"/>
          <w:rFonts w:ascii="Verdana" w:hAnsi="Verdana"/>
          <w:b/>
        </w:rPr>
      </w:pPr>
    </w:p>
    <w:p w14:paraId="02539EE2" w14:textId="77777777" w:rsidR="00B71FF6" w:rsidRPr="00961BA0" w:rsidRDefault="00B71FF6" w:rsidP="00B71FF6">
      <w:pPr>
        <w:pStyle w:val="Body1Text"/>
      </w:pPr>
    </w:p>
    <w:p w14:paraId="72DC894B" w14:textId="77777777" w:rsidR="004D66E5" w:rsidRDefault="004D66E5" w:rsidP="00CA3B62">
      <w:pPr>
        <w:pStyle w:val="Body1Text"/>
        <w:ind w:left="0"/>
      </w:pPr>
    </w:p>
    <w:p w14:paraId="1AEF67B4" w14:textId="34783F1F" w:rsidR="005332E4" w:rsidRPr="00567917" w:rsidRDefault="008F4D01" w:rsidP="00D644F9">
      <w:pPr>
        <w:pStyle w:val="Heading1"/>
        <w:rPr>
          <w:rFonts w:eastAsiaTheme="minorEastAsia" w:cstheme="minorBidi"/>
          <w:b w:val="0"/>
          <w:color w:val="FF0000"/>
          <w:sz w:val="24"/>
          <w:szCs w:val="24"/>
        </w:rPr>
      </w:pPr>
      <w:bookmarkStart w:id="8" w:name="_Toc477423202"/>
      <w:r>
        <w:t>Milestone Calendar</w:t>
      </w:r>
      <w:bookmarkEnd w:id="8"/>
      <w:r w:rsidR="000C0725">
        <w:t xml:space="preserve"> </w:t>
      </w:r>
    </w:p>
    <w:p w14:paraId="08846B33" w14:textId="77777777" w:rsidR="0090722B" w:rsidRDefault="0090722B" w:rsidP="0090722B">
      <w:pPr>
        <w:pStyle w:val="Body1Text"/>
        <w:ind w:left="0"/>
        <w:rPr>
          <w:color w:val="FF0000"/>
        </w:rPr>
      </w:pPr>
    </w:p>
    <w:p w14:paraId="7F97E90B" w14:textId="59DADCC0" w:rsidR="00754317" w:rsidRDefault="0022614F" w:rsidP="0090722B">
      <w:pPr>
        <w:pStyle w:val="Body1Text"/>
        <w:ind w:left="0"/>
      </w:pPr>
      <w:r w:rsidRPr="0022614F">
        <w:t>The following calendar of</w:t>
      </w:r>
      <w:r w:rsidR="00E43F00">
        <w:t xml:space="preserve"> events is based on planned NYUH</w:t>
      </w:r>
      <w:r w:rsidRPr="0022614F">
        <w:t xml:space="preserve">C activities and anticipated </w:t>
      </w:r>
      <w:r w:rsidR="008F5F61">
        <w:t>s</w:t>
      </w:r>
      <w:r w:rsidR="008F5F61" w:rsidRPr="0022614F">
        <w:t xml:space="preserve">upplier </w:t>
      </w:r>
      <w:r w:rsidRPr="0022614F">
        <w:t>delivery capabilities. It is presented for illustrative purposes only. These milestones will be reviewed as necessary at the time a contract is awarded to a Supplier.</w:t>
      </w:r>
      <w:r w:rsidR="00C024F2">
        <w:t xml:space="preserve"> </w:t>
      </w:r>
    </w:p>
    <w:p w14:paraId="1480254B" w14:textId="77777777" w:rsidR="0022614F" w:rsidRDefault="0022614F" w:rsidP="008B55E3">
      <w:pPr>
        <w:pStyle w:val="Body1Text"/>
      </w:pPr>
    </w:p>
    <w:tbl>
      <w:tblPr>
        <w:tblW w:w="9450" w:type="dxa"/>
        <w:tblInd w:w="288" w:type="dxa"/>
        <w:tblLayout w:type="fixed"/>
        <w:tblLook w:val="04A0" w:firstRow="1" w:lastRow="0" w:firstColumn="1" w:lastColumn="0" w:noHBand="0" w:noVBand="1"/>
      </w:tblPr>
      <w:tblGrid>
        <w:gridCol w:w="3150"/>
        <w:gridCol w:w="3420"/>
        <w:gridCol w:w="2880"/>
      </w:tblGrid>
      <w:tr w:rsidR="00817F20" w:rsidRPr="00817F20" w14:paraId="76CCB0CA" w14:textId="77777777" w:rsidTr="002F50B5">
        <w:trPr>
          <w:trHeight w:val="295"/>
        </w:trPr>
        <w:tc>
          <w:tcPr>
            <w:tcW w:w="3150" w:type="dxa"/>
            <w:vMerge w:val="restart"/>
            <w:tcBorders>
              <w:top w:val="single" w:sz="4" w:space="0" w:color="auto"/>
              <w:left w:val="single" w:sz="4" w:space="0" w:color="auto"/>
              <w:bottom w:val="single" w:sz="4" w:space="0" w:color="000000" w:themeColor="text1"/>
              <w:right w:val="single" w:sz="4" w:space="0" w:color="auto"/>
            </w:tcBorders>
            <w:shd w:val="clear" w:color="auto" w:fill="3366FF"/>
            <w:noWrap/>
            <w:vAlign w:val="center"/>
            <w:hideMark/>
          </w:tcPr>
          <w:p w14:paraId="055EC629" w14:textId="77777777" w:rsidR="00817F20" w:rsidRPr="00817F20" w:rsidRDefault="00817F20" w:rsidP="00817F20">
            <w:pPr>
              <w:pStyle w:val="Body1Text"/>
              <w:rPr>
                <w:b/>
                <w:bCs/>
              </w:rPr>
            </w:pPr>
            <w:r w:rsidRPr="00817F20">
              <w:rPr>
                <w:b/>
                <w:bCs/>
              </w:rPr>
              <w:t>Milestones</w:t>
            </w:r>
          </w:p>
        </w:tc>
        <w:tc>
          <w:tcPr>
            <w:tcW w:w="3420" w:type="dxa"/>
            <w:vMerge w:val="restart"/>
            <w:tcBorders>
              <w:top w:val="single" w:sz="4" w:space="0" w:color="auto"/>
              <w:left w:val="single" w:sz="4" w:space="0" w:color="auto"/>
              <w:bottom w:val="single" w:sz="4" w:space="0" w:color="000000" w:themeColor="text1"/>
              <w:right w:val="single" w:sz="4" w:space="0" w:color="auto"/>
            </w:tcBorders>
            <w:shd w:val="clear" w:color="auto" w:fill="3366FF"/>
            <w:noWrap/>
            <w:vAlign w:val="center"/>
            <w:hideMark/>
          </w:tcPr>
          <w:p w14:paraId="713CFCB7" w14:textId="77777777" w:rsidR="00817F20" w:rsidRPr="00817F20" w:rsidRDefault="00817F20" w:rsidP="00817F20">
            <w:pPr>
              <w:pStyle w:val="Body1Text"/>
              <w:rPr>
                <w:b/>
                <w:bCs/>
              </w:rPr>
            </w:pPr>
            <w:r w:rsidRPr="00817F20">
              <w:rPr>
                <w:b/>
                <w:bCs/>
              </w:rPr>
              <w:t>Date</w:t>
            </w:r>
          </w:p>
        </w:tc>
        <w:tc>
          <w:tcPr>
            <w:tcW w:w="2880" w:type="dxa"/>
            <w:vMerge w:val="restart"/>
            <w:tcBorders>
              <w:top w:val="single" w:sz="4" w:space="0" w:color="auto"/>
              <w:left w:val="single" w:sz="4" w:space="0" w:color="auto"/>
              <w:bottom w:val="single" w:sz="4" w:space="0" w:color="000000" w:themeColor="text1"/>
              <w:right w:val="single" w:sz="4" w:space="0" w:color="auto"/>
            </w:tcBorders>
            <w:shd w:val="clear" w:color="auto" w:fill="3366FF"/>
            <w:noWrap/>
            <w:vAlign w:val="center"/>
            <w:hideMark/>
          </w:tcPr>
          <w:p w14:paraId="2D94EBD5" w14:textId="77777777" w:rsidR="00817F20" w:rsidRPr="00817F20" w:rsidRDefault="00817F20" w:rsidP="00817F20">
            <w:pPr>
              <w:pStyle w:val="Body1Text"/>
              <w:rPr>
                <w:b/>
                <w:bCs/>
              </w:rPr>
            </w:pPr>
            <w:r w:rsidRPr="00817F20">
              <w:rPr>
                <w:b/>
                <w:bCs/>
              </w:rPr>
              <w:t>Time</w:t>
            </w:r>
          </w:p>
        </w:tc>
      </w:tr>
      <w:tr w:rsidR="00817F20" w:rsidRPr="00817F20" w14:paraId="08DE4822" w14:textId="77777777" w:rsidTr="002F50B5">
        <w:trPr>
          <w:trHeight w:val="295"/>
        </w:trPr>
        <w:tc>
          <w:tcPr>
            <w:tcW w:w="3150" w:type="dxa"/>
            <w:vMerge/>
            <w:tcBorders>
              <w:top w:val="single" w:sz="4" w:space="0" w:color="auto"/>
              <w:left w:val="single" w:sz="4" w:space="0" w:color="auto"/>
              <w:bottom w:val="single" w:sz="4" w:space="0" w:color="auto"/>
              <w:right w:val="single" w:sz="4" w:space="0" w:color="auto"/>
            </w:tcBorders>
            <w:vAlign w:val="center"/>
            <w:hideMark/>
          </w:tcPr>
          <w:p w14:paraId="0116CACE" w14:textId="77777777" w:rsidR="00817F20" w:rsidRPr="00817F20" w:rsidRDefault="00817F20" w:rsidP="00817F20">
            <w:pPr>
              <w:pStyle w:val="Body1Text"/>
              <w:rPr>
                <w:b/>
                <w:bC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223A252" w14:textId="77777777" w:rsidR="00817F20" w:rsidRPr="00817F20" w:rsidRDefault="00817F20" w:rsidP="00817F20">
            <w:pPr>
              <w:pStyle w:val="Body1Text"/>
              <w:rPr>
                <w:b/>
                <w:b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2E7FFC9" w14:textId="77777777" w:rsidR="00817F20" w:rsidRPr="00817F20" w:rsidRDefault="00817F20" w:rsidP="00817F20">
            <w:pPr>
              <w:pStyle w:val="Body1Text"/>
              <w:rPr>
                <w:b/>
                <w:bCs/>
              </w:rPr>
            </w:pPr>
          </w:p>
        </w:tc>
      </w:tr>
      <w:tr w:rsidR="00817F20" w:rsidRPr="00817F20" w14:paraId="479B2E2B" w14:textId="77777777" w:rsidTr="002F50B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D44F0" w14:textId="77777777" w:rsidR="00817F20" w:rsidRPr="00817F20" w:rsidRDefault="00817F20" w:rsidP="00FF171E">
            <w:pPr>
              <w:pStyle w:val="Body1Text"/>
              <w:ind w:hanging="648"/>
              <w:jc w:val="left"/>
            </w:pPr>
            <w:r w:rsidRPr="00817F20">
              <w:t>RFP Release Date</w:t>
            </w:r>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0C018C7B" w14:textId="46A1082D" w:rsidR="00817F20" w:rsidRPr="00817F20" w:rsidRDefault="00B00B4D" w:rsidP="00152D62">
            <w:pPr>
              <w:pStyle w:val="Body1Text"/>
              <w:ind w:left="0"/>
              <w:jc w:val="left"/>
            </w:pPr>
            <w:r>
              <w:t>March 17, 2017</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105E7F53" w14:textId="3C65A8F0" w:rsidR="00817F20" w:rsidRPr="00DC5B48" w:rsidRDefault="00D47A68" w:rsidP="00FF171E">
            <w:pPr>
              <w:pStyle w:val="Body1Text"/>
              <w:ind w:left="522" w:hanging="360"/>
              <w:jc w:val="left"/>
              <w:rPr>
                <w:color w:val="000000" w:themeColor="text1"/>
              </w:rPr>
            </w:pPr>
            <w:r>
              <w:rPr>
                <w:color w:val="000000" w:themeColor="text1"/>
              </w:rPr>
              <w:t>5:00 PM EDT</w:t>
            </w:r>
          </w:p>
        </w:tc>
      </w:tr>
      <w:tr w:rsidR="00B00B4D" w:rsidRPr="00817F20" w14:paraId="29FC5FC1"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FB4A1" w14:textId="51F22B0E" w:rsidR="00B00B4D" w:rsidRPr="00817F20" w:rsidRDefault="00B00B4D" w:rsidP="00FF171E">
            <w:pPr>
              <w:pStyle w:val="Body1Text"/>
              <w:ind w:left="72"/>
              <w:jc w:val="left"/>
            </w:pPr>
            <w:r>
              <w:t>Intent to Bid</w:t>
            </w:r>
          </w:p>
        </w:tc>
        <w:tc>
          <w:tcPr>
            <w:tcW w:w="3420" w:type="dxa"/>
            <w:tcBorders>
              <w:top w:val="single" w:sz="4" w:space="0" w:color="auto"/>
              <w:left w:val="nil"/>
              <w:bottom w:val="single" w:sz="4" w:space="0" w:color="auto"/>
              <w:right w:val="single" w:sz="4" w:space="0" w:color="auto"/>
            </w:tcBorders>
            <w:shd w:val="clear" w:color="auto" w:fill="auto"/>
            <w:noWrap/>
          </w:tcPr>
          <w:p w14:paraId="103143A8" w14:textId="48B1F837" w:rsidR="00B00B4D" w:rsidRDefault="00AD0EC2" w:rsidP="00AD0EC2">
            <w:pPr>
              <w:pStyle w:val="Body1Text"/>
              <w:ind w:left="0"/>
              <w:jc w:val="left"/>
            </w:pPr>
            <w:r>
              <w:t>April 7</w:t>
            </w:r>
            <w:r w:rsidR="00D47A68">
              <w:t>, 2017</w:t>
            </w:r>
          </w:p>
        </w:tc>
        <w:tc>
          <w:tcPr>
            <w:tcW w:w="2880" w:type="dxa"/>
            <w:tcBorders>
              <w:top w:val="single" w:sz="4" w:space="0" w:color="auto"/>
              <w:left w:val="nil"/>
              <w:bottom w:val="single" w:sz="4" w:space="0" w:color="auto"/>
              <w:right w:val="single" w:sz="4" w:space="0" w:color="auto"/>
            </w:tcBorders>
            <w:shd w:val="clear" w:color="auto" w:fill="auto"/>
            <w:noWrap/>
          </w:tcPr>
          <w:p w14:paraId="4CFD3C3A" w14:textId="26124777" w:rsidR="00B00B4D" w:rsidRDefault="00B00B4D" w:rsidP="00FF171E">
            <w:pPr>
              <w:pStyle w:val="Body1Text"/>
              <w:ind w:left="522" w:hanging="360"/>
              <w:jc w:val="left"/>
              <w:rPr>
                <w:color w:val="000000" w:themeColor="text1"/>
              </w:rPr>
            </w:pPr>
            <w:r>
              <w:rPr>
                <w:color w:val="000000" w:themeColor="text1"/>
              </w:rPr>
              <w:t>5:00 PM EDT</w:t>
            </w:r>
          </w:p>
        </w:tc>
      </w:tr>
      <w:tr w:rsidR="00661448" w:rsidRPr="00817F20" w14:paraId="147A0976"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7B08A" w14:textId="092EEA73" w:rsidR="00661448" w:rsidRPr="00817F20" w:rsidRDefault="00B00B4D" w:rsidP="00B00B4D">
            <w:pPr>
              <w:pStyle w:val="Body1Text"/>
              <w:ind w:left="0"/>
              <w:jc w:val="left"/>
            </w:pPr>
            <w:r>
              <w:t>Additional Questions D</w:t>
            </w:r>
            <w:r w:rsidR="00661448" w:rsidRPr="00817F20">
              <w:t>ue</w:t>
            </w:r>
          </w:p>
        </w:tc>
        <w:tc>
          <w:tcPr>
            <w:tcW w:w="3420" w:type="dxa"/>
            <w:tcBorders>
              <w:top w:val="single" w:sz="4" w:space="0" w:color="auto"/>
              <w:left w:val="nil"/>
              <w:bottom w:val="single" w:sz="4" w:space="0" w:color="auto"/>
              <w:right w:val="single" w:sz="4" w:space="0" w:color="auto"/>
            </w:tcBorders>
            <w:shd w:val="clear" w:color="auto" w:fill="auto"/>
            <w:noWrap/>
          </w:tcPr>
          <w:p w14:paraId="59FC6B3B" w14:textId="77777777" w:rsidR="00B00B4D" w:rsidRDefault="00B00B4D" w:rsidP="00FF171E">
            <w:pPr>
              <w:pStyle w:val="Body1Text"/>
              <w:ind w:left="0"/>
              <w:jc w:val="left"/>
            </w:pPr>
          </w:p>
          <w:p w14:paraId="28382D08" w14:textId="392BD27B" w:rsidR="00661448" w:rsidRPr="00192974" w:rsidRDefault="00AD0EC2" w:rsidP="00FF171E">
            <w:pPr>
              <w:pStyle w:val="Body1Text"/>
              <w:ind w:left="0"/>
              <w:jc w:val="left"/>
              <w:rPr>
                <w:bCs/>
              </w:rPr>
            </w:pPr>
            <w:r>
              <w:t>April 14</w:t>
            </w:r>
            <w:r w:rsidR="00D47A68">
              <w:t>, 2017</w:t>
            </w:r>
          </w:p>
          <w:p w14:paraId="6420D0B8" w14:textId="0463036A" w:rsidR="00661448" w:rsidRPr="00192974" w:rsidRDefault="00661448" w:rsidP="00FF171E">
            <w:pPr>
              <w:pStyle w:val="Body1Text"/>
              <w:ind w:left="0"/>
              <w:jc w:val="left"/>
              <w:rPr>
                <w:bCs/>
              </w:rPr>
            </w:pPr>
          </w:p>
        </w:tc>
        <w:tc>
          <w:tcPr>
            <w:tcW w:w="2880" w:type="dxa"/>
            <w:tcBorders>
              <w:top w:val="single" w:sz="4" w:space="0" w:color="auto"/>
              <w:left w:val="nil"/>
              <w:bottom w:val="single" w:sz="4" w:space="0" w:color="auto"/>
              <w:right w:val="single" w:sz="4" w:space="0" w:color="auto"/>
            </w:tcBorders>
            <w:shd w:val="clear" w:color="auto" w:fill="auto"/>
            <w:noWrap/>
          </w:tcPr>
          <w:p w14:paraId="0A174B8D" w14:textId="77777777" w:rsidR="005A438F" w:rsidRDefault="005A438F" w:rsidP="00FF171E">
            <w:pPr>
              <w:pStyle w:val="Body1Text"/>
              <w:ind w:left="522" w:hanging="360"/>
              <w:jc w:val="left"/>
              <w:rPr>
                <w:color w:val="000000" w:themeColor="text1"/>
              </w:rPr>
            </w:pPr>
          </w:p>
          <w:p w14:paraId="51C93434" w14:textId="0B117AE4" w:rsidR="00661448" w:rsidRPr="00661448" w:rsidRDefault="00B00B4D" w:rsidP="00FF171E">
            <w:pPr>
              <w:pStyle w:val="Body1Text"/>
              <w:ind w:left="522" w:hanging="360"/>
              <w:jc w:val="left"/>
              <w:rPr>
                <w:color w:val="FF0000"/>
              </w:rPr>
            </w:pPr>
            <w:r>
              <w:rPr>
                <w:color w:val="000000" w:themeColor="text1"/>
              </w:rPr>
              <w:t>5:00 PM EDT</w:t>
            </w:r>
          </w:p>
        </w:tc>
      </w:tr>
      <w:tr w:rsidR="00661448" w:rsidRPr="00817F20" w14:paraId="1BFA8EF9"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BC9C" w14:textId="16105003" w:rsidR="00661448" w:rsidRPr="00817F20" w:rsidRDefault="000E7A56" w:rsidP="00FF171E">
            <w:pPr>
              <w:pStyle w:val="Body1Text"/>
              <w:ind w:hanging="648"/>
              <w:jc w:val="left"/>
            </w:pPr>
            <w:r>
              <w:t>Answer to Vendors D</w:t>
            </w:r>
            <w:r w:rsidR="00661448" w:rsidRPr="00817F20">
              <w:t>ue</w:t>
            </w:r>
          </w:p>
        </w:tc>
        <w:tc>
          <w:tcPr>
            <w:tcW w:w="3420" w:type="dxa"/>
            <w:tcBorders>
              <w:top w:val="single" w:sz="4" w:space="0" w:color="auto"/>
              <w:left w:val="nil"/>
              <w:bottom w:val="single" w:sz="4" w:space="0" w:color="auto"/>
              <w:right w:val="single" w:sz="4" w:space="0" w:color="auto"/>
            </w:tcBorders>
            <w:shd w:val="clear" w:color="auto" w:fill="auto"/>
            <w:noWrap/>
          </w:tcPr>
          <w:p w14:paraId="082DA415" w14:textId="77777777" w:rsidR="00B00B4D" w:rsidRDefault="00B00B4D" w:rsidP="00152D62">
            <w:pPr>
              <w:pStyle w:val="Body1Text"/>
              <w:ind w:left="0"/>
              <w:jc w:val="left"/>
            </w:pPr>
          </w:p>
          <w:p w14:paraId="76B1BA1B" w14:textId="268FBF13" w:rsidR="00661448" w:rsidRPr="00192974" w:rsidRDefault="00D47A68" w:rsidP="00152D62">
            <w:pPr>
              <w:pStyle w:val="Body1Text"/>
              <w:ind w:left="0"/>
              <w:jc w:val="left"/>
              <w:rPr>
                <w:bCs/>
              </w:rPr>
            </w:pPr>
            <w:r>
              <w:t xml:space="preserve">April </w:t>
            </w:r>
            <w:r w:rsidR="00AD0EC2">
              <w:t>21</w:t>
            </w:r>
            <w:r>
              <w:t>, 2017</w:t>
            </w:r>
          </w:p>
        </w:tc>
        <w:tc>
          <w:tcPr>
            <w:tcW w:w="2880" w:type="dxa"/>
            <w:tcBorders>
              <w:top w:val="single" w:sz="4" w:space="0" w:color="auto"/>
              <w:left w:val="nil"/>
              <w:bottom w:val="single" w:sz="4" w:space="0" w:color="auto"/>
              <w:right w:val="single" w:sz="4" w:space="0" w:color="auto"/>
            </w:tcBorders>
            <w:shd w:val="clear" w:color="auto" w:fill="auto"/>
            <w:noWrap/>
          </w:tcPr>
          <w:p w14:paraId="4B8432DF" w14:textId="77777777" w:rsidR="005A438F" w:rsidRDefault="005A438F" w:rsidP="00FF171E">
            <w:pPr>
              <w:pStyle w:val="Body1Text"/>
              <w:ind w:left="522" w:hanging="360"/>
              <w:jc w:val="left"/>
              <w:rPr>
                <w:color w:val="000000" w:themeColor="text1"/>
              </w:rPr>
            </w:pPr>
          </w:p>
          <w:p w14:paraId="3828EA88" w14:textId="467A92EB" w:rsidR="00661448" w:rsidRPr="00661448" w:rsidRDefault="00B00B4D" w:rsidP="00B00B4D">
            <w:pPr>
              <w:pStyle w:val="Body1Text"/>
              <w:ind w:left="0"/>
              <w:jc w:val="left"/>
              <w:rPr>
                <w:color w:val="FF0000"/>
              </w:rPr>
            </w:pPr>
            <w:r>
              <w:rPr>
                <w:color w:val="000000" w:themeColor="text1"/>
              </w:rPr>
              <w:t xml:space="preserve">  5:00 PM EDT</w:t>
            </w:r>
          </w:p>
        </w:tc>
      </w:tr>
      <w:tr w:rsidR="00661448" w:rsidRPr="00817F20" w14:paraId="458E4EBF"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831F1" w14:textId="0E4D5D93" w:rsidR="00661448" w:rsidRDefault="0030142D" w:rsidP="00FF171E">
            <w:pPr>
              <w:pStyle w:val="Body1Text"/>
              <w:ind w:hanging="648"/>
              <w:jc w:val="left"/>
            </w:pPr>
            <w:r>
              <w:t xml:space="preserve">Initial </w:t>
            </w:r>
            <w:r w:rsidR="00661448">
              <w:t>Responses Due</w:t>
            </w:r>
          </w:p>
        </w:tc>
        <w:tc>
          <w:tcPr>
            <w:tcW w:w="3420" w:type="dxa"/>
            <w:tcBorders>
              <w:top w:val="single" w:sz="4" w:space="0" w:color="auto"/>
              <w:left w:val="nil"/>
              <w:bottom w:val="single" w:sz="4" w:space="0" w:color="auto"/>
              <w:right w:val="single" w:sz="4" w:space="0" w:color="auto"/>
            </w:tcBorders>
            <w:shd w:val="clear" w:color="auto" w:fill="auto"/>
            <w:noWrap/>
          </w:tcPr>
          <w:p w14:paraId="0700C0B9" w14:textId="1F7D4975" w:rsidR="00506E99" w:rsidRPr="00817F20" w:rsidRDefault="00AD0EC2" w:rsidP="00B00B4D">
            <w:pPr>
              <w:pStyle w:val="Body1Text"/>
              <w:ind w:left="0"/>
              <w:jc w:val="left"/>
            </w:pPr>
            <w:r>
              <w:t>April 28</w:t>
            </w:r>
            <w:r w:rsidR="00D47A68">
              <w:t>, 2017</w:t>
            </w:r>
          </w:p>
        </w:tc>
        <w:tc>
          <w:tcPr>
            <w:tcW w:w="2880" w:type="dxa"/>
            <w:tcBorders>
              <w:top w:val="single" w:sz="4" w:space="0" w:color="auto"/>
              <w:left w:val="nil"/>
              <w:bottom w:val="single" w:sz="4" w:space="0" w:color="auto"/>
              <w:right w:val="single" w:sz="4" w:space="0" w:color="auto"/>
            </w:tcBorders>
            <w:shd w:val="clear" w:color="auto" w:fill="auto"/>
            <w:noWrap/>
          </w:tcPr>
          <w:p w14:paraId="42EE2856" w14:textId="2CC37BF6" w:rsidR="00661448" w:rsidRPr="00661448" w:rsidRDefault="005A438F" w:rsidP="00FF171E">
            <w:pPr>
              <w:pStyle w:val="Body1Text"/>
              <w:ind w:left="0" w:hanging="360"/>
              <w:jc w:val="left"/>
              <w:rPr>
                <w:color w:val="FF0000"/>
              </w:rPr>
            </w:pPr>
            <w:r>
              <w:rPr>
                <w:color w:val="000000" w:themeColor="text1"/>
              </w:rPr>
              <w:t xml:space="preserve">      </w:t>
            </w:r>
            <w:r w:rsidR="00B00B4D">
              <w:rPr>
                <w:color w:val="000000" w:themeColor="text1"/>
              </w:rPr>
              <w:t>5:00 PM EDT</w:t>
            </w:r>
          </w:p>
        </w:tc>
      </w:tr>
      <w:tr w:rsidR="00661448" w:rsidRPr="00817F20" w14:paraId="4257E8FA"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6E67" w14:textId="770F4BEF" w:rsidR="00661448" w:rsidRPr="00817F20" w:rsidRDefault="00661448" w:rsidP="00FF171E">
            <w:pPr>
              <w:pStyle w:val="Body1Text"/>
              <w:ind w:left="72" w:hanging="18"/>
              <w:jc w:val="left"/>
            </w:pPr>
            <w:r>
              <w:t>Bidders Conference/Demo</w:t>
            </w:r>
          </w:p>
        </w:tc>
        <w:tc>
          <w:tcPr>
            <w:tcW w:w="3420" w:type="dxa"/>
            <w:tcBorders>
              <w:top w:val="single" w:sz="4" w:space="0" w:color="auto"/>
              <w:left w:val="nil"/>
              <w:bottom w:val="single" w:sz="4" w:space="0" w:color="auto"/>
              <w:right w:val="single" w:sz="4" w:space="0" w:color="auto"/>
            </w:tcBorders>
            <w:shd w:val="clear" w:color="auto" w:fill="auto"/>
            <w:noWrap/>
          </w:tcPr>
          <w:p w14:paraId="67425B4B" w14:textId="77777777" w:rsidR="00B00B4D" w:rsidRDefault="00B00B4D" w:rsidP="00152D62">
            <w:pPr>
              <w:pStyle w:val="Body1Text"/>
              <w:ind w:left="0"/>
              <w:jc w:val="left"/>
            </w:pPr>
          </w:p>
          <w:p w14:paraId="740EE694" w14:textId="215B6D0C" w:rsidR="00661448" w:rsidRPr="00817F20" w:rsidRDefault="00D47A68" w:rsidP="00152D62">
            <w:pPr>
              <w:pStyle w:val="Body1Text"/>
              <w:ind w:left="0"/>
              <w:jc w:val="left"/>
            </w:pPr>
            <w:r>
              <w:t xml:space="preserve">May </w:t>
            </w:r>
            <w:r w:rsidR="00AD0EC2">
              <w:t>12</w:t>
            </w:r>
            <w:r>
              <w:t>, 2017</w:t>
            </w:r>
          </w:p>
        </w:tc>
        <w:tc>
          <w:tcPr>
            <w:tcW w:w="2880" w:type="dxa"/>
            <w:tcBorders>
              <w:top w:val="single" w:sz="4" w:space="0" w:color="auto"/>
              <w:left w:val="nil"/>
              <w:bottom w:val="single" w:sz="4" w:space="0" w:color="auto"/>
              <w:right w:val="single" w:sz="4" w:space="0" w:color="auto"/>
            </w:tcBorders>
            <w:shd w:val="clear" w:color="auto" w:fill="auto"/>
            <w:noWrap/>
          </w:tcPr>
          <w:p w14:paraId="421AAE75" w14:textId="77777777" w:rsidR="005A438F" w:rsidRDefault="005A438F" w:rsidP="00FF171E">
            <w:pPr>
              <w:pStyle w:val="Body1Text"/>
              <w:ind w:left="522" w:hanging="360"/>
              <w:jc w:val="left"/>
              <w:rPr>
                <w:color w:val="000000" w:themeColor="text1"/>
              </w:rPr>
            </w:pPr>
          </w:p>
          <w:p w14:paraId="413D547F" w14:textId="3BA2C22E" w:rsidR="0030142D" w:rsidRPr="0030142D" w:rsidRDefault="005A438F" w:rsidP="00FF171E">
            <w:pPr>
              <w:pStyle w:val="Body1Text"/>
              <w:ind w:left="522" w:hanging="360"/>
              <w:jc w:val="left"/>
              <w:rPr>
                <w:color w:val="000000" w:themeColor="text1"/>
              </w:rPr>
            </w:pPr>
            <w:r w:rsidRPr="004D66E5">
              <w:rPr>
                <w:color w:val="000000" w:themeColor="text1"/>
              </w:rPr>
              <w:t>TBD</w:t>
            </w:r>
          </w:p>
        </w:tc>
      </w:tr>
      <w:tr w:rsidR="00FF171E" w:rsidRPr="00817F20" w14:paraId="0EA22C05"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2820C" w14:textId="20F2C92D" w:rsidR="00FF171E" w:rsidRDefault="00FF171E" w:rsidP="00FF171E">
            <w:pPr>
              <w:pStyle w:val="Body1Text"/>
              <w:ind w:hanging="648"/>
              <w:jc w:val="left"/>
            </w:pPr>
            <w:r>
              <w:t>Final Responses Due</w:t>
            </w:r>
          </w:p>
        </w:tc>
        <w:tc>
          <w:tcPr>
            <w:tcW w:w="3420" w:type="dxa"/>
            <w:tcBorders>
              <w:top w:val="single" w:sz="4" w:space="0" w:color="auto"/>
              <w:left w:val="nil"/>
              <w:bottom w:val="single" w:sz="4" w:space="0" w:color="auto"/>
              <w:right w:val="single" w:sz="4" w:space="0" w:color="auto"/>
            </w:tcBorders>
            <w:shd w:val="clear" w:color="auto" w:fill="auto"/>
            <w:noWrap/>
          </w:tcPr>
          <w:p w14:paraId="3FD3F33B" w14:textId="09DA52EC" w:rsidR="00FF171E" w:rsidRDefault="00AD0EC2" w:rsidP="00B00B4D">
            <w:pPr>
              <w:pStyle w:val="Body1Text"/>
              <w:ind w:left="0"/>
              <w:jc w:val="left"/>
            </w:pPr>
            <w:r>
              <w:t>June</w:t>
            </w:r>
            <w:r w:rsidR="00D47A68">
              <w:t xml:space="preserve"> </w:t>
            </w:r>
            <w:r>
              <w:t>9</w:t>
            </w:r>
            <w:r w:rsidR="00D47A68">
              <w:t>, 2017</w:t>
            </w:r>
          </w:p>
        </w:tc>
        <w:tc>
          <w:tcPr>
            <w:tcW w:w="2880" w:type="dxa"/>
            <w:tcBorders>
              <w:top w:val="single" w:sz="4" w:space="0" w:color="auto"/>
              <w:left w:val="nil"/>
              <w:bottom w:val="single" w:sz="4" w:space="0" w:color="auto"/>
              <w:right w:val="single" w:sz="4" w:space="0" w:color="auto"/>
            </w:tcBorders>
            <w:shd w:val="clear" w:color="auto" w:fill="auto"/>
            <w:noWrap/>
          </w:tcPr>
          <w:p w14:paraId="4126F56D" w14:textId="71D4606C" w:rsidR="00FF171E" w:rsidRDefault="00B00B4D" w:rsidP="00FF171E">
            <w:pPr>
              <w:pStyle w:val="Body1Text"/>
              <w:ind w:left="522" w:hanging="360"/>
              <w:jc w:val="left"/>
              <w:rPr>
                <w:color w:val="000000" w:themeColor="text1"/>
              </w:rPr>
            </w:pPr>
            <w:r>
              <w:rPr>
                <w:color w:val="000000" w:themeColor="text1"/>
              </w:rPr>
              <w:t>5:00 PM EDT</w:t>
            </w:r>
          </w:p>
        </w:tc>
      </w:tr>
    </w:tbl>
    <w:p w14:paraId="7932B28E" w14:textId="77777777" w:rsidR="00AE2CDB" w:rsidRDefault="00AE2CDB" w:rsidP="00CA3B62">
      <w:pPr>
        <w:pStyle w:val="Body1Text"/>
        <w:ind w:left="0"/>
      </w:pPr>
    </w:p>
    <w:p w14:paraId="2CCBE56B" w14:textId="77777777" w:rsidR="0022614F" w:rsidRDefault="0022614F" w:rsidP="00CA3B62">
      <w:pPr>
        <w:pStyle w:val="Body1Text"/>
        <w:ind w:left="0"/>
      </w:pPr>
    </w:p>
    <w:p w14:paraId="5B112FE2" w14:textId="77777777" w:rsidR="0090722B" w:rsidRDefault="0090722B" w:rsidP="00CA3B62">
      <w:pPr>
        <w:pStyle w:val="Body1Text"/>
        <w:ind w:left="0"/>
      </w:pPr>
    </w:p>
    <w:p w14:paraId="41F36498" w14:textId="77777777" w:rsidR="005332E4" w:rsidRDefault="008F4D01" w:rsidP="00D644F9">
      <w:pPr>
        <w:pStyle w:val="Heading1"/>
      </w:pPr>
      <w:bookmarkStart w:id="9" w:name="_Toc477423203"/>
      <w:r>
        <w:t>Required RFP Response</w:t>
      </w:r>
      <w:bookmarkEnd w:id="9"/>
    </w:p>
    <w:p w14:paraId="02C5FE40" w14:textId="77777777" w:rsidR="00434F84" w:rsidRDefault="00434F84" w:rsidP="00AE2CDB">
      <w:pPr>
        <w:pStyle w:val="Body1Text"/>
      </w:pPr>
    </w:p>
    <w:p w14:paraId="21069CBA" w14:textId="77777777" w:rsidR="005332E4" w:rsidRDefault="0022614F" w:rsidP="00270390">
      <w:pPr>
        <w:pStyle w:val="Body1Text"/>
        <w:ind w:left="0"/>
      </w:pPr>
      <w:r w:rsidRPr="0022614F">
        <w:rPr>
          <w:u w:val="single"/>
        </w:rPr>
        <w:t>Suppliers are required to submit their Proposal in the specified electronic format</w:t>
      </w:r>
      <w:r w:rsidRPr="0022614F">
        <w:t xml:space="preserve">. Supplier will submit their entire RFP response and all completed forms electronically via e-mail with </w:t>
      </w:r>
      <w:r w:rsidR="008F5F61">
        <w:t>s</w:t>
      </w:r>
      <w:r w:rsidR="008F5F61" w:rsidRPr="0022614F">
        <w:t xml:space="preserve">upplier’s </w:t>
      </w:r>
      <w:r w:rsidRPr="0022614F">
        <w:t xml:space="preserve">information and responses provided in the appropriate places therein. The required electronic applications formats are </w:t>
      </w:r>
      <w:r w:rsidRPr="00E01A2B">
        <w:rPr>
          <w:b/>
          <w:u w:val="single"/>
        </w:rPr>
        <w:t>Microsoft Word and Microsoft Excel</w:t>
      </w:r>
      <w:r w:rsidRPr="0022614F">
        <w:t xml:space="preserve">. Any supporting graphic or presentation-based slides may be submitted in a separate PowerPoint file. PDF format is </w:t>
      </w:r>
      <w:r w:rsidRPr="0022614F">
        <w:rPr>
          <w:b/>
          <w:u w:val="single"/>
        </w:rPr>
        <w:t>not acceptable</w:t>
      </w:r>
      <w:r w:rsidRPr="0022614F">
        <w:t xml:space="preserve"> for any submitted text, graphics or slides</w:t>
      </w:r>
      <w:r w:rsidR="00AE2CDB" w:rsidRPr="00AE2CDB">
        <w:t>.</w:t>
      </w:r>
    </w:p>
    <w:p w14:paraId="4797EE70" w14:textId="77777777" w:rsidR="00AE2CDB" w:rsidRDefault="00AE2CDB" w:rsidP="00CA3B62">
      <w:pPr>
        <w:pStyle w:val="Body1Text"/>
        <w:ind w:left="0"/>
      </w:pPr>
    </w:p>
    <w:p w14:paraId="776FB270" w14:textId="77777777" w:rsidR="00DF10AA" w:rsidRDefault="00DF10AA" w:rsidP="00CA3B62">
      <w:pPr>
        <w:pStyle w:val="Body1Text"/>
        <w:ind w:left="0"/>
      </w:pPr>
    </w:p>
    <w:p w14:paraId="131D584B" w14:textId="77777777" w:rsidR="00DF10AA" w:rsidRDefault="00DF10AA" w:rsidP="00CA3B62">
      <w:pPr>
        <w:pStyle w:val="Body1Text"/>
        <w:ind w:left="0"/>
      </w:pPr>
    </w:p>
    <w:p w14:paraId="67D0F469" w14:textId="77777777" w:rsidR="00DF10AA" w:rsidRDefault="00DF10AA" w:rsidP="00CA3B62">
      <w:pPr>
        <w:pStyle w:val="Body1Text"/>
        <w:ind w:left="0"/>
      </w:pPr>
    </w:p>
    <w:p w14:paraId="387EFBE9" w14:textId="47F382D5" w:rsidR="005332E4" w:rsidRDefault="008F4D01" w:rsidP="00D644F9">
      <w:pPr>
        <w:pStyle w:val="Heading1"/>
      </w:pPr>
      <w:bookmarkStart w:id="10" w:name="_Toc477423204"/>
      <w:r>
        <w:lastRenderedPageBreak/>
        <w:t>Proposal Due Date, Delivery Instructions and Communication</w:t>
      </w:r>
      <w:bookmarkEnd w:id="10"/>
      <w:r w:rsidR="00567917">
        <w:t xml:space="preserve"> </w:t>
      </w:r>
    </w:p>
    <w:p w14:paraId="1C500200" w14:textId="77777777" w:rsidR="00434F84" w:rsidRDefault="00434F84" w:rsidP="00AE2CDB">
      <w:pPr>
        <w:pStyle w:val="Body1Text"/>
      </w:pPr>
    </w:p>
    <w:p w14:paraId="5CB736C8" w14:textId="39895B52" w:rsidR="00AE2CDB" w:rsidRDefault="0022614F" w:rsidP="00E01A2B">
      <w:pPr>
        <w:pStyle w:val="Body1Text"/>
      </w:pPr>
      <w:r>
        <w:t xml:space="preserve">All </w:t>
      </w:r>
      <w:r w:rsidR="00B7114D" w:rsidRPr="0090722B">
        <w:rPr>
          <w:b/>
          <w:u w:val="single"/>
        </w:rPr>
        <w:t>Initial Responses</w:t>
      </w:r>
      <w:r w:rsidR="00B7114D">
        <w:t xml:space="preserve"> </w:t>
      </w:r>
      <w:r>
        <w:t xml:space="preserve">are due by </w:t>
      </w:r>
      <w:r w:rsidR="00152D62" w:rsidRPr="00152D62">
        <w:rPr>
          <w:b/>
        </w:rPr>
        <w:t>A</w:t>
      </w:r>
      <w:r w:rsidR="00AD0EC2">
        <w:rPr>
          <w:b/>
        </w:rPr>
        <w:t>pril 28</w:t>
      </w:r>
      <w:r w:rsidR="00C25FBF" w:rsidRPr="00152D62">
        <w:rPr>
          <w:b/>
        </w:rPr>
        <w:t>,</w:t>
      </w:r>
      <w:r w:rsidR="00C25FBF" w:rsidRPr="00C25FBF">
        <w:rPr>
          <w:b/>
        </w:rPr>
        <w:t xml:space="preserve"> 201</w:t>
      </w:r>
      <w:r w:rsidR="00152D62">
        <w:rPr>
          <w:b/>
        </w:rPr>
        <w:t>7</w:t>
      </w:r>
      <w:r w:rsidR="006249B4" w:rsidRPr="00C25FBF">
        <w:t xml:space="preserve"> </w:t>
      </w:r>
      <w:r w:rsidR="006249B4">
        <w:t>no later than 5</w:t>
      </w:r>
      <w:r w:rsidR="009D28D2">
        <w:t>:00 P.M. ED</w:t>
      </w:r>
      <w:r>
        <w:t>T.</w:t>
      </w:r>
    </w:p>
    <w:p w14:paraId="64F8ECE1" w14:textId="77777777" w:rsidR="00B7114D" w:rsidRDefault="00B7114D" w:rsidP="00E01A2B">
      <w:pPr>
        <w:pStyle w:val="Body1Text"/>
      </w:pPr>
    </w:p>
    <w:p w14:paraId="3CA45A77" w14:textId="77517270" w:rsidR="00B7114D" w:rsidRDefault="0090722B" w:rsidP="00B7114D">
      <w:pPr>
        <w:pStyle w:val="Body1Text"/>
      </w:pPr>
      <w:r>
        <w:t xml:space="preserve">All </w:t>
      </w:r>
      <w:r w:rsidR="00B00B4D">
        <w:rPr>
          <w:b/>
          <w:u w:val="single"/>
        </w:rPr>
        <w:t>Final R</w:t>
      </w:r>
      <w:r w:rsidR="00B7114D" w:rsidRPr="0090722B">
        <w:rPr>
          <w:b/>
          <w:u w:val="single"/>
        </w:rPr>
        <w:t>esponses</w:t>
      </w:r>
      <w:r w:rsidR="00B7114D">
        <w:t xml:space="preserve"> are due by </w:t>
      </w:r>
      <w:r w:rsidR="00AD0EC2">
        <w:rPr>
          <w:b/>
        </w:rPr>
        <w:t>June 9</w:t>
      </w:r>
      <w:r w:rsidR="00B7114D" w:rsidRPr="0090722B">
        <w:rPr>
          <w:b/>
        </w:rPr>
        <w:t>, 201</w:t>
      </w:r>
      <w:r w:rsidR="00152D62">
        <w:rPr>
          <w:b/>
        </w:rPr>
        <w:t>7</w:t>
      </w:r>
      <w:r w:rsidR="00B7114D">
        <w:t xml:space="preserve"> no later than 5:00 P.M. EDT.</w:t>
      </w:r>
    </w:p>
    <w:p w14:paraId="78632440" w14:textId="77777777" w:rsidR="00E01A2B" w:rsidRDefault="00E01A2B" w:rsidP="00E01A2B">
      <w:pPr>
        <w:pStyle w:val="Body1Text"/>
      </w:pPr>
    </w:p>
    <w:p w14:paraId="755CEFC2" w14:textId="77777777" w:rsidR="00E01A2B" w:rsidRDefault="00E01A2B" w:rsidP="00E01A2B">
      <w:pPr>
        <w:pStyle w:val="Body1Text"/>
      </w:pPr>
      <w:r>
        <w:t>Send your complete electronic response via email to:</w:t>
      </w:r>
    </w:p>
    <w:p w14:paraId="0872DFE0" w14:textId="77777777" w:rsidR="00E01A2B" w:rsidRDefault="00E01A2B" w:rsidP="00E01A2B">
      <w:pPr>
        <w:pStyle w:val="Body1Text"/>
      </w:pPr>
    </w:p>
    <w:p w14:paraId="71606078" w14:textId="77777777" w:rsidR="00E01A2B" w:rsidRDefault="00160064" w:rsidP="00E01A2B">
      <w:pPr>
        <w:pStyle w:val="Body1Text"/>
      </w:pPr>
      <w:hyperlink r:id="rId20" w:history="1">
        <w:r w:rsidR="00E01A2B" w:rsidRPr="00DF0395">
          <w:rPr>
            <w:rStyle w:val="Hyperlink"/>
          </w:rPr>
          <w:t>ITSourcing@nyumc.org</w:t>
        </w:r>
      </w:hyperlink>
    </w:p>
    <w:p w14:paraId="7369E18D" w14:textId="77777777" w:rsidR="00E01A2B" w:rsidRDefault="00E01A2B" w:rsidP="00E01A2B">
      <w:pPr>
        <w:pStyle w:val="Body1Text"/>
      </w:pPr>
    </w:p>
    <w:p w14:paraId="4D63B825" w14:textId="7687BFED" w:rsidR="00ED6A7F" w:rsidRPr="00AE2CDB" w:rsidRDefault="00E01A2B" w:rsidP="003F0BB1">
      <w:pPr>
        <w:pStyle w:val="Body1Text"/>
      </w:pPr>
      <w:r>
        <w:t xml:space="preserve">Bidders Note: All questions regarding interpretation or specifications must be submitted in writing to </w:t>
      </w:r>
      <w:hyperlink r:id="rId21" w:history="1">
        <w:r w:rsidRPr="00DF0395">
          <w:rPr>
            <w:rStyle w:val="Hyperlink"/>
          </w:rPr>
          <w:t>ITSourcing@nyumc.org</w:t>
        </w:r>
      </w:hyperlink>
      <w:r>
        <w:t xml:space="preserve"> only. Under no circumstances shall ven</w:t>
      </w:r>
      <w:r w:rsidR="00E43F00">
        <w:t>dor contact any employee of NYUH</w:t>
      </w:r>
      <w:r>
        <w:t>C. Any dialogue initiated by the bidder not addressed to contacts above will result in an immediate disqualification. Discussions on other business matters and not related to this RFP are permitted.</w:t>
      </w:r>
    </w:p>
    <w:p w14:paraId="4C24B68E" w14:textId="77777777" w:rsidR="00AE2CDB" w:rsidRDefault="00AE2CDB" w:rsidP="00CA3B62">
      <w:pPr>
        <w:pStyle w:val="Body1Text"/>
        <w:ind w:left="0"/>
      </w:pPr>
    </w:p>
    <w:p w14:paraId="20A61DAF" w14:textId="77777777" w:rsidR="005332E4" w:rsidRDefault="008F4D01" w:rsidP="00D644F9">
      <w:pPr>
        <w:pStyle w:val="Heading1"/>
      </w:pPr>
      <w:bookmarkStart w:id="11" w:name="_Toc477423205"/>
      <w:r>
        <w:t>Proprietary Information, Non-Disclosure</w:t>
      </w:r>
      <w:bookmarkEnd w:id="11"/>
    </w:p>
    <w:p w14:paraId="3C55A1B4" w14:textId="77777777" w:rsidR="008F4D01" w:rsidRDefault="008F4D01" w:rsidP="008F4D01">
      <w:pPr>
        <w:pStyle w:val="Body1Text"/>
      </w:pPr>
    </w:p>
    <w:p w14:paraId="7101D3CA" w14:textId="5AE34639" w:rsidR="0090722B" w:rsidRDefault="0022614F" w:rsidP="00B00B4D">
      <w:pPr>
        <w:pStyle w:val="Body1Text"/>
      </w:pPr>
      <w:r w:rsidRPr="0022614F">
        <w:t xml:space="preserve">Supplier shall have no rights in this document or the information contained therein and shall not duplicate or disseminate said document or information outside the </w:t>
      </w:r>
      <w:r w:rsidR="008F5F61">
        <w:t>s</w:t>
      </w:r>
      <w:r w:rsidR="008F5F61" w:rsidRPr="0022614F">
        <w:t xml:space="preserve">upplier's </w:t>
      </w:r>
      <w:r w:rsidRPr="0022614F">
        <w:t>organization without the</w:t>
      </w:r>
      <w:r w:rsidR="00E43F00">
        <w:t xml:space="preserve"> prior written consent of NYUH</w:t>
      </w:r>
      <w:r w:rsidRPr="0022614F">
        <w:t>C</w:t>
      </w:r>
      <w:r>
        <w:t>.</w:t>
      </w:r>
    </w:p>
    <w:p w14:paraId="6E26ED42" w14:textId="77777777" w:rsidR="0090722B" w:rsidRPr="00B551B9" w:rsidRDefault="0090722B" w:rsidP="0074450D">
      <w:pPr>
        <w:pStyle w:val="Body2Text"/>
        <w:ind w:left="0"/>
      </w:pPr>
    </w:p>
    <w:p w14:paraId="06B84E16" w14:textId="77777777" w:rsidR="005332E4" w:rsidRDefault="008F4D01" w:rsidP="00D644F9">
      <w:pPr>
        <w:pStyle w:val="Heading1"/>
      </w:pPr>
      <w:bookmarkStart w:id="12" w:name="_Toc477423206"/>
      <w:r>
        <w:t>Costs Incurred</w:t>
      </w:r>
      <w:bookmarkEnd w:id="12"/>
    </w:p>
    <w:p w14:paraId="52283C50" w14:textId="77777777" w:rsidR="008F4D01" w:rsidRDefault="008F4D01" w:rsidP="008F4D01">
      <w:pPr>
        <w:pStyle w:val="Body1Text"/>
      </w:pPr>
    </w:p>
    <w:p w14:paraId="114FDF94" w14:textId="399B4C9C" w:rsidR="00ED6A7F" w:rsidRDefault="0022614F" w:rsidP="0074450D">
      <w:pPr>
        <w:pStyle w:val="Body1Text"/>
      </w:pPr>
      <w:r w:rsidRPr="0022614F">
        <w:t>All costs incurred in the preparation of the Proposal shall be borne by</w:t>
      </w:r>
      <w:r w:rsidR="00AF1685">
        <w:t xml:space="preserve"> the</w:t>
      </w:r>
      <w:r w:rsidRPr="0022614F">
        <w:t xml:space="preserve"> </w:t>
      </w:r>
      <w:r w:rsidR="008245BC">
        <w:t>s</w:t>
      </w:r>
      <w:r w:rsidR="008245BC" w:rsidRPr="0022614F">
        <w:t>upplier</w:t>
      </w:r>
      <w:r w:rsidRPr="0022614F">
        <w:t xml:space="preserve">. </w:t>
      </w:r>
      <w:r w:rsidR="00D42632" w:rsidRPr="0022614F">
        <w:t xml:space="preserve">By submitting a Proposal, </w:t>
      </w:r>
      <w:r w:rsidR="00D42632">
        <w:t>s</w:t>
      </w:r>
      <w:r w:rsidR="00D42632" w:rsidRPr="0022614F">
        <w:t xml:space="preserve">upplier agrees that the rejection of any </w:t>
      </w:r>
      <w:r w:rsidR="00D42632">
        <w:t>p</w:t>
      </w:r>
      <w:r w:rsidR="00D42632" w:rsidRPr="0022614F">
        <w:t>roposal</w:t>
      </w:r>
      <w:r w:rsidR="00D42632">
        <w:t>,</w:t>
      </w:r>
      <w:r w:rsidR="00D42632" w:rsidRPr="0022614F">
        <w:t xml:space="preserve"> in whole or in part</w:t>
      </w:r>
      <w:r w:rsidR="00D42632">
        <w:t>,</w:t>
      </w:r>
      <w:r w:rsidR="00D42632" w:rsidRPr="0022614F">
        <w:t xml:space="preserve"> will not render NY</w:t>
      </w:r>
      <w:r w:rsidR="00D42632">
        <w:t>UH</w:t>
      </w:r>
      <w:r w:rsidR="00D42632" w:rsidRPr="0022614F">
        <w:t>C liable for incurred costs and</w:t>
      </w:r>
      <w:r w:rsidR="00D42632">
        <w:t>/or</w:t>
      </w:r>
      <w:r w:rsidR="00D42632" w:rsidRPr="0022614F">
        <w:t xml:space="preserve"> damages</w:t>
      </w:r>
      <w:r w:rsidR="00D42632">
        <w:t>.</w:t>
      </w:r>
    </w:p>
    <w:p w14:paraId="2FFFA838" w14:textId="77777777" w:rsidR="0022614F" w:rsidRDefault="0022614F"/>
    <w:p w14:paraId="2A41E171" w14:textId="77777777" w:rsidR="00270390" w:rsidRDefault="00270390"/>
    <w:p w14:paraId="3C7283A4" w14:textId="77777777" w:rsidR="00270390" w:rsidRDefault="00270390"/>
    <w:p w14:paraId="10311162" w14:textId="77777777" w:rsidR="00270390" w:rsidRDefault="00270390"/>
    <w:p w14:paraId="4574982B" w14:textId="77777777" w:rsidR="00270390" w:rsidRDefault="00270390"/>
    <w:p w14:paraId="24FE92F9" w14:textId="77777777" w:rsidR="00270390" w:rsidRDefault="00270390"/>
    <w:p w14:paraId="55591CC5" w14:textId="77777777" w:rsidR="00270390" w:rsidRDefault="00270390"/>
    <w:p w14:paraId="6B2A331E" w14:textId="3F41FF50" w:rsidR="00434F84" w:rsidRDefault="008F4D01" w:rsidP="00D644F9">
      <w:pPr>
        <w:pStyle w:val="Heading1"/>
      </w:pPr>
      <w:bookmarkStart w:id="13" w:name="_Toc477423207"/>
      <w:r>
        <w:lastRenderedPageBreak/>
        <w:t>NYUHC Reserves Right to Re</w:t>
      </w:r>
      <w:r w:rsidR="00B01ACF">
        <w:t>ject</w:t>
      </w:r>
      <w:r>
        <w:t xml:space="preserve"> Any and All Bids</w:t>
      </w:r>
      <w:bookmarkEnd w:id="13"/>
    </w:p>
    <w:p w14:paraId="5106F3BA" w14:textId="77777777" w:rsidR="0022614F" w:rsidRDefault="0022614F" w:rsidP="0022614F">
      <w:pPr>
        <w:pStyle w:val="Body1Text"/>
      </w:pPr>
    </w:p>
    <w:p w14:paraId="571F889A" w14:textId="45D29621" w:rsidR="0022614F" w:rsidRDefault="0022614F" w:rsidP="0022614F">
      <w:pPr>
        <w:pStyle w:val="Body1Text"/>
      </w:pPr>
      <w:r w:rsidRPr="0022614F">
        <w:t>Nothing in this RFP shall creat</w:t>
      </w:r>
      <w:r w:rsidR="00E43F00">
        <w:t>e a binding obligation upon NYUHC. Moreover, NYUH</w:t>
      </w:r>
      <w:r w:rsidRPr="0022614F">
        <w:t xml:space="preserve">C, at its sole discretion, reserves the right to reject any </w:t>
      </w:r>
      <w:r w:rsidR="00B01ACF">
        <w:t>or</w:t>
      </w:r>
      <w:r w:rsidRPr="0022614F">
        <w:t xml:space="preserve"> all bids</w:t>
      </w:r>
      <w:r w:rsidR="00B01ACF">
        <w:t>,</w:t>
      </w:r>
      <w:r w:rsidRPr="0022614F">
        <w:t xml:space="preserve"> as well as the right not to award any contr</w:t>
      </w:r>
      <w:r w:rsidR="00E43F00">
        <w:t>act under this bid process. NYHM</w:t>
      </w:r>
      <w:r w:rsidRPr="0022614F">
        <w:t>C reserves the right to award</w:t>
      </w:r>
      <w:r w:rsidR="00FF6D1A">
        <w:t xml:space="preserve"> any</w:t>
      </w:r>
      <w:r w:rsidRPr="0022614F">
        <w:t xml:space="preserve"> portion of this bid. All bids sh</w:t>
      </w:r>
      <w:r w:rsidR="005A438F">
        <w:t>all</w:t>
      </w:r>
      <w:r w:rsidRPr="0022614F">
        <w:t xml:space="preserve"> be governed</w:t>
      </w:r>
      <w:r w:rsidR="005A438F">
        <w:t xml:space="preserve"> </w:t>
      </w:r>
      <w:r w:rsidR="00E43F00">
        <w:t>by NYUH</w:t>
      </w:r>
      <w:r w:rsidRPr="0022614F">
        <w:t>C standard Policy and Procedure and Terms and Conditions</w:t>
      </w:r>
      <w:r>
        <w:t>.</w:t>
      </w:r>
    </w:p>
    <w:p w14:paraId="22A3D165" w14:textId="77777777" w:rsidR="0022614F" w:rsidRDefault="0022614F" w:rsidP="0074450D">
      <w:pPr>
        <w:pStyle w:val="Body1Text"/>
        <w:ind w:left="0"/>
      </w:pPr>
    </w:p>
    <w:p w14:paraId="5C09DB16" w14:textId="77777777" w:rsidR="00B00B4D" w:rsidRDefault="00B00B4D" w:rsidP="0074450D">
      <w:pPr>
        <w:pStyle w:val="Body1Text"/>
        <w:ind w:left="0"/>
      </w:pPr>
    </w:p>
    <w:p w14:paraId="6E215F84" w14:textId="63EF0822" w:rsidR="008F4D01" w:rsidRDefault="008F4D01" w:rsidP="0074450D">
      <w:pPr>
        <w:pStyle w:val="Heading1"/>
        <w:spacing w:after="120"/>
      </w:pPr>
      <w:bookmarkStart w:id="14" w:name="_Toc477423208"/>
      <w:r>
        <w:t>Effective Period of Prices</w:t>
      </w:r>
      <w:bookmarkEnd w:id="14"/>
      <w:r w:rsidR="00567917">
        <w:t xml:space="preserve"> </w:t>
      </w:r>
    </w:p>
    <w:p w14:paraId="563D3EB4" w14:textId="77777777" w:rsidR="00DF10AA" w:rsidRDefault="00DF10AA" w:rsidP="003F0BB1">
      <w:pPr>
        <w:pStyle w:val="Body1Text"/>
      </w:pPr>
    </w:p>
    <w:p w14:paraId="0D988113" w14:textId="4DE932CC" w:rsidR="008F4D01" w:rsidRDefault="00501E2E" w:rsidP="003F0BB1">
      <w:pPr>
        <w:pStyle w:val="Body1Text"/>
      </w:pPr>
      <w:r w:rsidRPr="00F76F6F">
        <w:t xml:space="preserve">All pricing </w:t>
      </w:r>
      <w:r>
        <w:t>Proposals</w:t>
      </w:r>
      <w:r w:rsidRPr="00F76F6F">
        <w:t xml:space="preserve"> by vendor will remain fixed and </w:t>
      </w:r>
      <w:r w:rsidRPr="008C2D62">
        <w:t xml:space="preserve">firm until </w:t>
      </w:r>
      <w:r w:rsidR="00B00B4D">
        <w:t xml:space="preserve">May </w:t>
      </w:r>
      <w:r w:rsidR="000614E0">
        <w:t>3</w:t>
      </w:r>
      <w:r w:rsidR="00B00B4D">
        <w:t>1, 2022</w:t>
      </w:r>
      <w:r w:rsidR="008C2D62">
        <w:t>.</w:t>
      </w:r>
    </w:p>
    <w:p w14:paraId="0E0014E6" w14:textId="77777777" w:rsidR="004D66E5" w:rsidRPr="008F4D01" w:rsidRDefault="004D66E5" w:rsidP="008F4D01">
      <w:pPr>
        <w:pStyle w:val="Body1Text"/>
      </w:pPr>
    </w:p>
    <w:p w14:paraId="73736CBB" w14:textId="6417E9A0" w:rsidR="008F4D01" w:rsidRPr="00567917" w:rsidRDefault="008F4D01" w:rsidP="00D644F9">
      <w:pPr>
        <w:pStyle w:val="Heading1"/>
        <w:rPr>
          <w:color w:val="FF0000"/>
        </w:rPr>
      </w:pPr>
      <w:bookmarkStart w:id="15" w:name="_Ref422233814"/>
      <w:bookmarkStart w:id="16" w:name="_Ref422233816"/>
      <w:bookmarkStart w:id="17" w:name="_Toc477423209"/>
      <w:r>
        <w:t>Functional Requirements</w:t>
      </w:r>
      <w:bookmarkEnd w:id="15"/>
      <w:bookmarkEnd w:id="16"/>
      <w:bookmarkEnd w:id="17"/>
      <w:r w:rsidR="00567917">
        <w:t xml:space="preserve"> </w:t>
      </w:r>
    </w:p>
    <w:p w14:paraId="6B5B3DC6" w14:textId="77777777" w:rsidR="008F4D01" w:rsidRDefault="008F4D01" w:rsidP="008F4D01">
      <w:pPr>
        <w:pStyle w:val="Body1Text"/>
      </w:pPr>
    </w:p>
    <w:p w14:paraId="21439BA6" w14:textId="197CCBD2" w:rsidR="00643659" w:rsidRDefault="00C03DC9" w:rsidP="00741A47">
      <w:pPr>
        <w:pStyle w:val="Heading2"/>
      </w:pPr>
      <w:r>
        <w:t>Requirements</w:t>
      </w:r>
    </w:p>
    <w:p w14:paraId="44AAB707" w14:textId="77777777" w:rsidR="00DD2B1D" w:rsidRPr="00DD2B1D" w:rsidRDefault="00DD2B1D" w:rsidP="00DD2B1D">
      <w:pPr>
        <w:pStyle w:val="Body2Text"/>
      </w:pPr>
    </w:p>
    <w:p w14:paraId="0782D438" w14:textId="064E9727" w:rsidR="00DE1C9A" w:rsidRDefault="00DE1C9A" w:rsidP="00B43E70">
      <w:pPr>
        <w:pStyle w:val="Body1Text"/>
        <w:spacing w:after="80"/>
      </w:pPr>
      <w:r w:rsidRPr="00DE1C9A">
        <w:t xml:space="preserve">A contract will be executed between NYU Hospitals Center (NYUHC) and the selected </w:t>
      </w:r>
      <w:r w:rsidR="00D35D4A">
        <w:t>supplie</w:t>
      </w:r>
      <w:r w:rsidR="00B00B4D">
        <w:t>r</w:t>
      </w:r>
      <w:r w:rsidR="00D35D4A">
        <w:t>s</w:t>
      </w:r>
      <w:r w:rsidR="00F8507F">
        <w:t>(s)</w:t>
      </w:r>
      <w:r w:rsidRPr="00DE1C9A">
        <w:t>. The qualified candidate</w:t>
      </w:r>
      <w:r w:rsidR="00F8507F">
        <w:t>(s)</w:t>
      </w:r>
      <w:r w:rsidRPr="00DE1C9A">
        <w:t xml:space="preserve"> will work in partnership with the </w:t>
      </w:r>
      <w:r w:rsidR="0014140A">
        <w:t>medical center information technology revenue cycle operations</w:t>
      </w:r>
      <w:r w:rsidRPr="00DE1C9A">
        <w:t xml:space="preserve">, and all individuals to provide </w:t>
      </w:r>
      <w:r w:rsidR="00D35D4A">
        <w:t>a solution</w:t>
      </w:r>
      <w:r w:rsidR="00D35D4A" w:rsidRPr="00DE1C9A">
        <w:t xml:space="preserve"> </w:t>
      </w:r>
      <w:r w:rsidRPr="00DE1C9A">
        <w:t xml:space="preserve">for </w:t>
      </w:r>
      <w:r w:rsidR="00C6697F">
        <w:t>NYUHC</w:t>
      </w:r>
      <w:r w:rsidRPr="00DE1C9A">
        <w:t xml:space="preserve">, including but not limited to, the following: </w:t>
      </w:r>
    </w:p>
    <w:p w14:paraId="1892AFB5" w14:textId="77777777" w:rsidR="00E3633E" w:rsidRDefault="00E3633E" w:rsidP="00DF10AA">
      <w:pPr>
        <w:pStyle w:val="Body1Text"/>
        <w:spacing w:after="80"/>
      </w:pPr>
    </w:p>
    <w:p w14:paraId="1C603F29" w14:textId="62DB883B" w:rsidR="00574267" w:rsidRDefault="00555661" w:rsidP="00517419">
      <w:pPr>
        <w:pStyle w:val="ListParagraph"/>
        <w:widowControl w:val="0"/>
        <w:autoSpaceDE w:val="0"/>
        <w:autoSpaceDN w:val="0"/>
        <w:adjustRightInd w:val="0"/>
        <w:rPr>
          <w:rFonts w:ascii="Verdana" w:eastAsia="MS Mincho" w:hAnsi="Verdana" w:cs="Times New Roman"/>
        </w:rPr>
      </w:pPr>
      <w:r w:rsidRPr="00DD2B1D">
        <w:rPr>
          <w:rFonts w:ascii="Verdana" w:eastAsia="MS Mincho" w:hAnsi="Verdana" w:cs="Times New Roman"/>
        </w:rPr>
        <w:t xml:space="preserve">Access to </w:t>
      </w:r>
      <w:r w:rsidR="00BF1CA9" w:rsidRPr="00DD2B1D">
        <w:rPr>
          <w:rFonts w:ascii="Verdana" w:eastAsia="MS Mincho" w:hAnsi="Verdana" w:cs="Times New Roman"/>
        </w:rPr>
        <w:t>Report</w:t>
      </w:r>
      <w:r w:rsidR="00F80DA5" w:rsidRPr="00DD2B1D">
        <w:rPr>
          <w:rFonts w:ascii="Verdana" w:eastAsia="MS Mincho" w:hAnsi="Verdana" w:cs="Times New Roman"/>
        </w:rPr>
        <w:t>/Print</w:t>
      </w:r>
      <w:r w:rsidR="00F15DA6" w:rsidRPr="00DD2B1D">
        <w:rPr>
          <w:rFonts w:ascii="Verdana" w:eastAsia="MS Mincho" w:hAnsi="Verdana" w:cs="Times New Roman"/>
        </w:rPr>
        <w:t xml:space="preserve"> A</w:t>
      </w:r>
      <w:r w:rsidRPr="00DD2B1D">
        <w:rPr>
          <w:rFonts w:ascii="Verdana" w:eastAsia="MS Mincho" w:hAnsi="Verdana" w:cs="Times New Roman"/>
        </w:rPr>
        <w:t xml:space="preserve">rchived Data </w:t>
      </w:r>
      <w:r w:rsidR="00895DE8" w:rsidRPr="00DD2B1D">
        <w:rPr>
          <w:rFonts w:ascii="Verdana" w:eastAsia="MS Mincho" w:hAnsi="Verdana" w:cs="Times New Roman"/>
        </w:rPr>
        <w:t>including</w:t>
      </w:r>
      <w:r w:rsidRPr="00DD2B1D">
        <w:rPr>
          <w:rFonts w:ascii="Verdana" w:eastAsia="MS Mincho" w:hAnsi="Verdana" w:cs="Times New Roman"/>
        </w:rPr>
        <w:t xml:space="preserve"> but not limited to, continuum of Patient Care, Billing/Payments (including inpatient and outpatient settings), custom reports</w:t>
      </w:r>
      <w:r w:rsidR="00B227A8">
        <w:rPr>
          <w:rFonts w:ascii="Verdana" w:eastAsia="MS Mincho" w:hAnsi="Verdana" w:cs="Times New Roman"/>
        </w:rPr>
        <w:t>, including:</w:t>
      </w:r>
    </w:p>
    <w:p w14:paraId="249DFEF1" w14:textId="77777777" w:rsidR="003417AC" w:rsidRDefault="003417AC" w:rsidP="003417AC">
      <w:pPr>
        <w:pStyle w:val="ListParagraph"/>
        <w:widowControl w:val="0"/>
        <w:autoSpaceDE w:val="0"/>
        <w:autoSpaceDN w:val="0"/>
        <w:adjustRightInd w:val="0"/>
        <w:rPr>
          <w:rFonts w:ascii="Verdana" w:eastAsia="MS Mincho" w:hAnsi="Verdana" w:cs="Times New Roman"/>
        </w:rPr>
      </w:pPr>
    </w:p>
    <w:p w14:paraId="0D6DA1A7" w14:textId="1720F07A" w:rsidR="00DB0AA2" w:rsidRPr="00B00B4D" w:rsidRDefault="00DB0AA2" w:rsidP="003417AC">
      <w:pPr>
        <w:pStyle w:val="ListParagraph"/>
        <w:widowControl w:val="0"/>
        <w:numPr>
          <w:ilvl w:val="2"/>
          <w:numId w:val="19"/>
        </w:numPr>
        <w:autoSpaceDE w:val="0"/>
        <w:autoSpaceDN w:val="0"/>
        <w:adjustRightInd w:val="0"/>
        <w:rPr>
          <w:rFonts w:ascii="Verdana" w:eastAsia="MS Mincho" w:hAnsi="Verdana" w:cs="Times New Roman"/>
          <w:color w:val="000000" w:themeColor="text1"/>
        </w:rPr>
      </w:pPr>
      <w:r w:rsidRPr="00B00B4D">
        <w:rPr>
          <w:rFonts w:ascii="Verdana" w:eastAsia="MS Mincho" w:hAnsi="Verdana" w:cs="Times New Roman"/>
          <w:color w:val="000000" w:themeColor="text1"/>
        </w:rPr>
        <w:t>Data Dictionary, detailing the database structure</w:t>
      </w:r>
    </w:p>
    <w:p w14:paraId="41DF49CD" w14:textId="125BCB18" w:rsidR="00DB0AA2" w:rsidRPr="00B00B4D" w:rsidRDefault="00DB0AA2" w:rsidP="003417AC">
      <w:pPr>
        <w:pStyle w:val="ListParagraph"/>
        <w:widowControl w:val="0"/>
        <w:numPr>
          <w:ilvl w:val="2"/>
          <w:numId w:val="19"/>
        </w:numPr>
        <w:autoSpaceDE w:val="0"/>
        <w:autoSpaceDN w:val="0"/>
        <w:adjustRightInd w:val="0"/>
        <w:rPr>
          <w:rFonts w:ascii="Verdana" w:eastAsia="MS Mincho" w:hAnsi="Verdana" w:cs="Times New Roman"/>
          <w:color w:val="000000" w:themeColor="text1"/>
        </w:rPr>
      </w:pPr>
      <w:r w:rsidRPr="00B00B4D">
        <w:rPr>
          <w:rFonts w:ascii="Verdana" w:eastAsia="MS Mincho" w:hAnsi="Verdana" w:cs="Times New Roman"/>
          <w:color w:val="000000" w:themeColor="text1"/>
        </w:rPr>
        <w:t>All specific data elements</w:t>
      </w:r>
    </w:p>
    <w:p w14:paraId="2E1F17EA" w14:textId="7778E36D" w:rsidR="00DB0AA2" w:rsidRPr="00B00B4D" w:rsidRDefault="00DB0AA2" w:rsidP="003417AC">
      <w:pPr>
        <w:pStyle w:val="ListParagraph"/>
        <w:widowControl w:val="0"/>
        <w:numPr>
          <w:ilvl w:val="2"/>
          <w:numId w:val="19"/>
        </w:numPr>
        <w:autoSpaceDE w:val="0"/>
        <w:autoSpaceDN w:val="0"/>
        <w:adjustRightInd w:val="0"/>
        <w:rPr>
          <w:rFonts w:ascii="Verdana" w:eastAsia="MS Mincho" w:hAnsi="Verdana" w:cs="Times New Roman"/>
          <w:color w:val="000000" w:themeColor="text1"/>
        </w:rPr>
      </w:pPr>
      <w:r w:rsidRPr="00B00B4D">
        <w:rPr>
          <w:rFonts w:ascii="Verdana" w:eastAsia="MS Mincho" w:hAnsi="Verdana" w:cs="Times New Roman"/>
          <w:color w:val="000000" w:themeColor="text1"/>
        </w:rPr>
        <w:t>Any cross-data relational information</w:t>
      </w:r>
    </w:p>
    <w:p w14:paraId="3C03BF15" w14:textId="77777777" w:rsidR="003417AC" w:rsidRPr="00B00B4D" w:rsidRDefault="003417AC" w:rsidP="003417AC">
      <w:pPr>
        <w:pStyle w:val="ListParagraph"/>
        <w:widowControl w:val="0"/>
        <w:numPr>
          <w:ilvl w:val="2"/>
          <w:numId w:val="19"/>
        </w:numPr>
        <w:autoSpaceDE w:val="0"/>
        <w:autoSpaceDN w:val="0"/>
        <w:adjustRightInd w:val="0"/>
        <w:rPr>
          <w:rFonts w:ascii="Verdana" w:eastAsia="MS Mincho" w:hAnsi="Verdana" w:cs="Times New Roman"/>
          <w:color w:val="000000" w:themeColor="text1"/>
        </w:rPr>
      </w:pPr>
      <w:r w:rsidRPr="00B00B4D">
        <w:rPr>
          <w:rFonts w:ascii="Verdana" w:eastAsia="MS Mincho" w:hAnsi="Verdana" w:cs="Times New Roman"/>
          <w:color w:val="000000" w:themeColor="text1"/>
        </w:rPr>
        <w:t>STAR Audit Server Data</w:t>
      </w:r>
    </w:p>
    <w:p w14:paraId="2C357FDA" w14:textId="76C664A3" w:rsidR="003417AC" w:rsidRPr="00B00B4D" w:rsidRDefault="003417AC" w:rsidP="003417AC">
      <w:pPr>
        <w:pStyle w:val="ListParagraph"/>
        <w:widowControl w:val="0"/>
        <w:numPr>
          <w:ilvl w:val="2"/>
          <w:numId w:val="19"/>
        </w:numPr>
        <w:autoSpaceDE w:val="0"/>
        <w:autoSpaceDN w:val="0"/>
        <w:adjustRightInd w:val="0"/>
        <w:rPr>
          <w:rFonts w:ascii="Verdana" w:eastAsia="MS Mincho" w:hAnsi="Verdana" w:cs="Times New Roman"/>
          <w:color w:val="000000" w:themeColor="text1"/>
        </w:rPr>
      </w:pPr>
      <w:r w:rsidRPr="00B00B4D">
        <w:rPr>
          <w:rFonts w:ascii="Verdana" w:eastAsia="MS Mincho" w:hAnsi="Verdana" w:cs="Times New Roman"/>
          <w:color w:val="000000" w:themeColor="text1"/>
        </w:rPr>
        <w:t>All Current Transactions as well as stored on a server and archived</w:t>
      </w:r>
    </w:p>
    <w:p w14:paraId="072E211E" w14:textId="77777777" w:rsidR="009C304E" w:rsidRDefault="009C304E" w:rsidP="00DF10AA">
      <w:pPr>
        <w:widowControl w:val="0"/>
        <w:autoSpaceDE w:val="0"/>
        <w:autoSpaceDN w:val="0"/>
        <w:adjustRightInd w:val="0"/>
        <w:rPr>
          <w:rFonts w:ascii="Verdana" w:eastAsia="MS Mincho" w:hAnsi="Verdana" w:cs="Times New Roman"/>
        </w:rPr>
      </w:pPr>
    </w:p>
    <w:p w14:paraId="56B181E3" w14:textId="77777777" w:rsidR="00270390" w:rsidRDefault="00270390" w:rsidP="00DF10AA">
      <w:pPr>
        <w:widowControl w:val="0"/>
        <w:autoSpaceDE w:val="0"/>
        <w:autoSpaceDN w:val="0"/>
        <w:adjustRightInd w:val="0"/>
        <w:rPr>
          <w:rFonts w:ascii="Verdana" w:eastAsia="MS Mincho" w:hAnsi="Verdana" w:cs="Times New Roman"/>
        </w:rPr>
      </w:pPr>
    </w:p>
    <w:p w14:paraId="72D0D6E0" w14:textId="77777777" w:rsidR="00270390" w:rsidRDefault="00270390" w:rsidP="00DF10AA">
      <w:pPr>
        <w:widowControl w:val="0"/>
        <w:autoSpaceDE w:val="0"/>
        <w:autoSpaceDN w:val="0"/>
        <w:adjustRightInd w:val="0"/>
        <w:rPr>
          <w:rFonts w:ascii="Verdana" w:eastAsia="MS Mincho" w:hAnsi="Verdana" w:cs="Times New Roman"/>
        </w:rPr>
      </w:pPr>
    </w:p>
    <w:p w14:paraId="50D0416A" w14:textId="77777777" w:rsidR="00270390" w:rsidRDefault="00270390" w:rsidP="00DF10AA">
      <w:pPr>
        <w:widowControl w:val="0"/>
        <w:autoSpaceDE w:val="0"/>
        <w:autoSpaceDN w:val="0"/>
        <w:adjustRightInd w:val="0"/>
        <w:rPr>
          <w:rFonts w:ascii="Verdana" w:eastAsia="MS Mincho" w:hAnsi="Verdana" w:cs="Times New Roman"/>
        </w:rPr>
      </w:pPr>
    </w:p>
    <w:p w14:paraId="1E4A4E60" w14:textId="2D8A6515" w:rsidR="00741A47" w:rsidRDefault="00741A47" w:rsidP="00CB4138">
      <w:pPr>
        <w:pStyle w:val="Heading2"/>
        <w:numPr>
          <w:ilvl w:val="1"/>
          <w:numId w:val="44"/>
        </w:numPr>
      </w:pPr>
      <w:r w:rsidRPr="00DD2B1D">
        <w:lastRenderedPageBreak/>
        <w:t>Requirements</w:t>
      </w:r>
      <w:r w:rsidR="00F80DA5" w:rsidRPr="00DD2B1D">
        <w:t>- Reporting</w:t>
      </w:r>
    </w:p>
    <w:p w14:paraId="136B65ED" w14:textId="77777777" w:rsidR="00DF10AA" w:rsidRPr="00DF10AA" w:rsidRDefault="00DF10AA" w:rsidP="00DF10AA">
      <w:pPr>
        <w:pStyle w:val="Body2Text"/>
      </w:pPr>
    </w:p>
    <w:p w14:paraId="3791D16D" w14:textId="701C1E75" w:rsidR="00113541" w:rsidRDefault="00113541" w:rsidP="00927716">
      <w:pPr>
        <w:pStyle w:val="Body2Text"/>
        <w:numPr>
          <w:ilvl w:val="0"/>
          <w:numId w:val="28"/>
        </w:numPr>
      </w:pPr>
      <w:r>
        <w:t>All SQL Tables, Standard and Custom</w:t>
      </w:r>
    </w:p>
    <w:p w14:paraId="5E24DEB5" w14:textId="4780C189" w:rsidR="00F1463E" w:rsidRDefault="00F1463E" w:rsidP="00927716">
      <w:pPr>
        <w:pStyle w:val="Body2Text"/>
        <w:numPr>
          <w:ilvl w:val="0"/>
          <w:numId w:val="28"/>
        </w:numPr>
      </w:pPr>
      <w:r>
        <w:t>All Custom Reports</w:t>
      </w:r>
    </w:p>
    <w:p w14:paraId="7EB77C45" w14:textId="60276404" w:rsidR="00B227A8" w:rsidRDefault="00B227A8" w:rsidP="00927716">
      <w:pPr>
        <w:pStyle w:val="Body2Text"/>
        <w:numPr>
          <w:ilvl w:val="0"/>
          <w:numId w:val="28"/>
        </w:numPr>
      </w:pPr>
      <w:r>
        <w:t>All Standard Reports</w:t>
      </w:r>
    </w:p>
    <w:p w14:paraId="384370D5" w14:textId="2AEACBA1" w:rsidR="009816DC" w:rsidRPr="00DD2B1D" w:rsidRDefault="009816DC" w:rsidP="00927716">
      <w:pPr>
        <w:pStyle w:val="Body2Text"/>
        <w:numPr>
          <w:ilvl w:val="0"/>
          <w:numId w:val="28"/>
        </w:numPr>
      </w:pPr>
      <w:r w:rsidRPr="00DD2B1D">
        <w:t xml:space="preserve">Report output </w:t>
      </w:r>
      <w:r w:rsidR="00113541" w:rsidRPr="00F15C74">
        <w:rPr>
          <w:color w:val="000000" w:themeColor="text1"/>
        </w:rPr>
        <w:t>Excel</w:t>
      </w:r>
      <w:r w:rsidR="00F15C74">
        <w:rPr>
          <w:color w:val="000000" w:themeColor="text1"/>
        </w:rPr>
        <w:t xml:space="preserve"> or Text</w:t>
      </w:r>
      <w:r w:rsidR="00113541">
        <w:t>.</w:t>
      </w:r>
    </w:p>
    <w:p w14:paraId="5B8775CF" w14:textId="53DC9932" w:rsidR="00F80DA5" w:rsidRPr="00DD2B1D" w:rsidRDefault="00F80DA5" w:rsidP="00F80DA5">
      <w:pPr>
        <w:pStyle w:val="Body2Text"/>
        <w:ind w:left="3600"/>
      </w:pPr>
    </w:p>
    <w:p w14:paraId="08117C9B" w14:textId="2AB6D730" w:rsidR="004C341B" w:rsidRDefault="004C341B" w:rsidP="00A66515">
      <w:pPr>
        <w:pStyle w:val="Heading2"/>
        <w:numPr>
          <w:ilvl w:val="1"/>
          <w:numId w:val="44"/>
        </w:numPr>
      </w:pPr>
      <w:r w:rsidRPr="00DD2B1D">
        <w:t>Requirements- Content Delivery</w:t>
      </w:r>
    </w:p>
    <w:p w14:paraId="1A31F371" w14:textId="77777777" w:rsidR="00DF10AA" w:rsidRPr="00DF10AA" w:rsidRDefault="00DF10AA" w:rsidP="00DF10AA">
      <w:pPr>
        <w:pStyle w:val="Body2Text"/>
      </w:pPr>
    </w:p>
    <w:p w14:paraId="24457558" w14:textId="646EAC4E" w:rsidR="00A66515" w:rsidRDefault="00A66515" w:rsidP="00A66515">
      <w:pPr>
        <w:pStyle w:val="Body2Text"/>
        <w:numPr>
          <w:ilvl w:val="0"/>
          <w:numId w:val="47"/>
        </w:numPr>
      </w:pPr>
      <w:r>
        <w:t xml:space="preserve">Need </w:t>
      </w:r>
      <w:r w:rsidR="00492D17">
        <w:t>to extract data for reporting</w:t>
      </w:r>
    </w:p>
    <w:p w14:paraId="52AD4B81" w14:textId="6937BD30" w:rsidR="00A66515" w:rsidRDefault="00A66515" w:rsidP="00A66515">
      <w:pPr>
        <w:pStyle w:val="Body2Text"/>
        <w:numPr>
          <w:ilvl w:val="0"/>
          <w:numId w:val="47"/>
        </w:numPr>
      </w:pPr>
      <w:r>
        <w:t>Excel or Text format</w:t>
      </w:r>
    </w:p>
    <w:p w14:paraId="59C1571C" w14:textId="1A61C97C" w:rsidR="00A66515" w:rsidRDefault="00A66515" w:rsidP="00A66515">
      <w:pPr>
        <w:pStyle w:val="Body2Text"/>
        <w:numPr>
          <w:ilvl w:val="0"/>
          <w:numId w:val="47"/>
        </w:numPr>
      </w:pPr>
      <w:r>
        <w:t>Based on data request from users and/or regulatory agencies</w:t>
      </w:r>
    </w:p>
    <w:p w14:paraId="21832EDC" w14:textId="40A973AE" w:rsidR="00A66515" w:rsidRPr="00A66515" w:rsidRDefault="00A66515" w:rsidP="00A66515">
      <w:pPr>
        <w:pStyle w:val="Body2Text"/>
        <w:numPr>
          <w:ilvl w:val="0"/>
          <w:numId w:val="47"/>
        </w:numPr>
      </w:pPr>
      <w:r>
        <w:t>User friendly</w:t>
      </w:r>
    </w:p>
    <w:p w14:paraId="2E05D551" w14:textId="0F67CF36" w:rsidR="00AE65E3" w:rsidRPr="00DF10AA" w:rsidRDefault="00AE65E3" w:rsidP="00DF10AA">
      <w:pPr>
        <w:widowControl w:val="0"/>
        <w:autoSpaceDE w:val="0"/>
        <w:autoSpaceDN w:val="0"/>
        <w:adjustRightInd w:val="0"/>
        <w:rPr>
          <w:rFonts w:ascii="Verdana" w:hAnsi="Verdana" w:cs="Helvetica Neue"/>
        </w:rPr>
      </w:pPr>
    </w:p>
    <w:p w14:paraId="180076CD" w14:textId="0891873A" w:rsidR="00DE1C9A" w:rsidRPr="00961BA0" w:rsidRDefault="00DE1C9A" w:rsidP="00DE1C9A">
      <w:pPr>
        <w:pStyle w:val="Body1Text"/>
      </w:pPr>
      <w:r w:rsidRPr="00961BA0">
        <w:t>NYUHC reserves the right to amend the original scope of engagement as needed</w:t>
      </w:r>
      <w:r w:rsidR="005E5AD1">
        <w:t>,</w:t>
      </w:r>
      <w:r w:rsidRPr="00961BA0">
        <w:t xml:space="preserve"> and will work closely with the successful </w:t>
      </w:r>
      <w:r w:rsidR="00DF10AA">
        <w:t>supplier</w:t>
      </w:r>
      <w:r w:rsidRPr="00961BA0">
        <w:t xml:space="preserve"> to capture all changes in written format.</w:t>
      </w:r>
    </w:p>
    <w:p w14:paraId="64DA6392" w14:textId="77777777" w:rsidR="00DE1C9A" w:rsidRPr="00961BA0" w:rsidRDefault="00DE1C9A" w:rsidP="00DE1C9A">
      <w:pPr>
        <w:tabs>
          <w:tab w:val="left" w:pos="2870"/>
        </w:tabs>
      </w:pPr>
      <w:r w:rsidRPr="00961BA0">
        <w:tab/>
      </w:r>
    </w:p>
    <w:p w14:paraId="21403474" w14:textId="7568D54B" w:rsidR="00337B5A" w:rsidRDefault="00337B5A" w:rsidP="00337B5A">
      <w:pPr>
        <w:pStyle w:val="Body1Text"/>
      </w:pPr>
      <w:r w:rsidRPr="00472B5E">
        <w:rPr>
          <w:b/>
        </w:rPr>
        <w:t>Supplier Answer</w:t>
      </w:r>
      <w:r>
        <w:t>: Indicate your compliance with each requirement and document any exception</w:t>
      </w:r>
      <w:r w:rsidR="005E5AD1">
        <w:t>.</w:t>
      </w:r>
    </w:p>
    <w:p w14:paraId="4ADA2BBE" w14:textId="77777777" w:rsidR="00CB51EE" w:rsidRDefault="00CB51EE" w:rsidP="00337B5A">
      <w:pPr>
        <w:pStyle w:val="Body1Text"/>
      </w:pPr>
    </w:p>
    <w:p w14:paraId="30FE5CD7" w14:textId="34C607B1" w:rsidR="00DE61CA" w:rsidRDefault="00DE1C9A" w:rsidP="00A66515">
      <w:pPr>
        <w:pStyle w:val="Heading2"/>
        <w:numPr>
          <w:ilvl w:val="1"/>
          <w:numId w:val="44"/>
        </w:numPr>
      </w:pPr>
      <w:r>
        <w:t>Key Success Factors</w:t>
      </w:r>
    </w:p>
    <w:p w14:paraId="6C7E61D6" w14:textId="77777777" w:rsidR="00CB51EE" w:rsidRPr="00CB51EE" w:rsidRDefault="00CB51EE" w:rsidP="00CB51EE">
      <w:pPr>
        <w:pStyle w:val="Body2Text"/>
      </w:pPr>
    </w:p>
    <w:p w14:paraId="71FBC9E2" w14:textId="06C7900A" w:rsidR="00DE1C9A" w:rsidRDefault="00DE1C9A" w:rsidP="00DE1C9A">
      <w:pPr>
        <w:pStyle w:val="Body1Text"/>
      </w:pPr>
      <w:r w:rsidRPr="00DE1C9A">
        <w:t>A successf</w:t>
      </w:r>
      <w:r w:rsidR="004C341B">
        <w:t xml:space="preserve">ul launch of </w:t>
      </w:r>
      <w:r w:rsidR="00481311">
        <w:t xml:space="preserve">McKesson </w:t>
      </w:r>
      <w:r w:rsidR="004C341B">
        <w:t xml:space="preserve">STAR as a Legacy System will include: </w:t>
      </w:r>
    </w:p>
    <w:p w14:paraId="60F9E348" w14:textId="0A386B8B" w:rsidR="00986DD0" w:rsidRPr="00405CD3" w:rsidRDefault="00D47A68" w:rsidP="00927716">
      <w:pPr>
        <w:pStyle w:val="ListParagraph"/>
        <w:widowControl w:val="0"/>
        <w:numPr>
          <w:ilvl w:val="0"/>
          <w:numId w:val="10"/>
        </w:numPr>
        <w:autoSpaceDE w:val="0"/>
        <w:autoSpaceDN w:val="0"/>
        <w:adjustRightInd w:val="0"/>
        <w:ind w:left="1440"/>
        <w:contextualSpacing w:val="0"/>
        <w:jc w:val="both"/>
        <w:rPr>
          <w:rFonts w:ascii="Verdana" w:hAnsi="Verdana"/>
        </w:rPr>
      </w:pPr>
      <w:r>
        <w:rPr>
          <w:rFonts w:ascii="Verdana" w:hAnsi="Verdana"/>
        </w:rPr>
        <w:t>Production Ready Database (</w:t>
      </w:r>
      <w:r w:rsidR="00986DD0" w:rsidRPr="00405CD3">
        <w:rPr>
          <w:rFonts w:ascii="Verdana" w:hAnsi="Verdana"/>
        </w:rPr>
        <w:t>PRD</w:t>
      </w:r>
      <w:r>
        <w:rPr>
          <w:rFonts w:ascii="Verdana" w:hAnsi="Verdana"/>
        </w:rPr>
        <w:t>)</w:t>
      </w:r>
      <w:r w:rsidR="00986DD0" w:rsidRPr="00405CD3">
        <w:rPr>
          <w:rFonts w:ascii="Verdana" w:hAnsi="Verdana"/>
        </w:rPr>
        <w:t xml:space="preserve"> by 09/01/2017</w:t>
      </w:r>
    </w:p>
    <w:p w14:paraId="2EFCAE49" w14:textId="6D912303" w:rsidR="00DE1C9A" w:rsidRDefault="004C341B" w:rsidP="00927716">
      <w:pPr>
        <w:pStyle w:val="ListParagraph"/>
        <w:widowControl w:val="0"/>
        <w:numPr>
          <w:ilvl w:val="0"/>
          <w:numId w:val="10"/>
        </w:numPr>
        <w:autoSpaceDE w:val="0"/>
        <w:autoSpaceDN w:val="0"/>
        <w:adjustRightInd w:val="0"/>
        <w:ind w:left="1440"/>
        <w:contextualSpacing w:val="0"/>
        <w:jc w:val="both"/>
        <w:rPr>
          <w:rFonts w:ascii="Verdana" w:hAnsi="Verdana"/>
        </w:rPr>
      </w:pPr>
      <w:r>
        <w:rPr>
          <w:rFonts w:ascii="Verdana" w:hAnsi="Verdana"/>
        </w:rPr>
        <w:t>Ability to request and print reports, custom and standard</w:t>
      </w:r>
    </w:p>
    <w:p w14:paraId="38021AFD" w14:textId="7729AD60" w:rsidR="00F15C74" w:rsidRDefault="00F15C74" w:rsidP="00927716">
      <w:pPr>
        <w:pStyle w:val="ListParagraph"/>
        <w:widowControl w:val="0"/>
        <w:numPr>
          <w:ilvl w:val="0"/>
          <w:numId w:val="10"/>
        </w:numPr>
        <w:autoSpaceDE w:val="0"/>
        <w:autoSpaceDN w:val="0"/>
        <w:adjustRightInd w:val="0"/>
        <w:ind w:left="1440"/>
        <w:contextualSpacing w:val="0"/>
        <w:jc w:val="both"/>
        <w:rPr>
          <w:rFonts w:ascii="Verdana" w:hAnsi="Verdana"/>
        </w:rPr>
      </w:pPr>
      <w:r>
        <w:rPr>
          <w:rFonts w:ascii="Verdana" w:hAnsi="Verdana"/>
        </w:rPr>
        <w:t>Viable maintenance contract</w:t>
      </w:r>
      <w:r w:rsidR="004F06CF">
        <w:rPr>
          <w:rFonts w:ascii="Verdana" w:hAnsi="Verdana"/>
        </w:rPr>
        <w:t xml:space="preserve"> keeping in line with OS version </w:t>
      </w:r>
      <w:proofErr w:type="gramStart"/>
      <w:r w:rsidR="004F06CF">
        <w:rPr>
          <w:rFonts w:ascii="Verdana" w:hAnsi="Verdana"/>
        </w:rPr>
        <w:t>and  other</w:t>
      </w:r>
      <w:proofErr w:type="gramEnd"/>
      <w:r w:rsidR="004F06CF">
        <w:rPr>
          <w:rFonts w:ascii="Verdana" w:hAnsi="Verdana"/>
        </w:rPr>
        <w:t xml:space="preserve"> system maintenance.</w:t>
      </w:r>
    </w:p>
    <w:p w14:paraId="27040C61" w14:textId="77777777" w:rsidR="00481311" w:rsidRDefault="004C341B" w:rsidP="00927716">
      <w:pPr>
        <w:pStyle w:val="ListParagraph"/>
        <w:widowControl w:val="0"/>
        <w:numPr>
          <w:ilvl w:val="0"/>
          <w:numId w:val="10"/>
        </w:numPr>
        <w:autoSpaceDE w:val="0"/>
        <w:autoSpaceDN w:val="0"/>
        <w:adjustRightInd w:val="0"/>
        <w:ind w:left="1440"/>
        <w:contextualSpacing w:val="0"/>
        <w:jc w:val="both"/>
        <w:rPr>
          <w:rFonts w:ascii="Verdana" w:hAnsi="Verdana"/>
        </w:rPr>
      </w:pPr>
      <w:r>
        <w:rPr>
          <w:rFonts w:ascii="Verdana" w:hAnsi="Verdana"/>
        </w:rPr>
        <w:t>Ability to view patient data</w:t>
      </w:r>
    </w:p>
    <w:p w14:paraId="3E016494" w14:textId="567C60B3" w:rsidR="000B16EA" w:rsidRDefault="000B16EA" w:rsidP="00927716">
      <w:pPr>
        <w:pStyle w:val="ListParagraph"/>
        <w:widowControl w:val="0"/>
        <w:numPr>
          <w:ilvl w:val="0"/>
          <w:numId w:val="10"/>
        </w:numPr>
        <w:autoSpaceDE w:val="0"/>
        <w:autoSpaceDN w:val="0"/>
        <w:adjustRightInd w:val="0"/>
        <w:ind w:left="1440"/>
        <w:contextualSpacing w:val="0"/>
        <w:jc w:val="both"/>
        <w:rPr>
          <w:rFonts w:ascii="Verdana" w:hAnsi="Verdana"/>
        </w:rPr>
      </w:pPr>
      <w:r>
        <w:rPr>
          <w:rFonts w:ascii="Verdana" w:hAnsi="Verdana"/>
        </w:rPr>
        <w:t>Data Storage for indefinite amount of time</w:t>
      </w:r>
    </w:p>
    <w:p w14:paraId="203DFF61" w14:textId="057AE1F7" w:rsidR="00461785" w:rsidRDefault="00461785" w:rsidP="00927716">
      <w:pPr>
        <w:pStyle w:val="ListParagraph"/>
        <w:widowControl w:val="0"/>
        <w:numPr>
          <w:ilvl w:val="0"/>
          <w:numId w:val="10"/>
        </w:numPr>
        <w:autoSpaceDE w:val="0"/>
        <w:autoSpaceDN w:val="0"/>
        <w:adjustRightInd w:val="0"/>
        <w:ind w:left="1440"/>
        <w:contextualSpacing w:val="0"/>
        <w:jc w:val="both"/>
        <w:rPr>
          <w:rFonts w:ascii="Verdana" w:hAnsi="Verdana"/>
        </w:rPr>
      </w:pPr>
      <w:r>
        <w:rPr>
          <w:rFonts w:ascii="Verdana" w:hAnsi="Verdana"/>
        </w:rPr>
        <w:t xml:space="preserve">Ability to easily navigate thru screens and functions. </w:t>
      </w:r>
    </w:p>
    <w:p w14:paraId="1CEC534C" w14:textId="4D5C5B38" w:rsidR="00481311" w:rsidRDefault="00461785" w:rsidP="00927716">
      <w:pPr>
        <w:pStyle w:val="ListParagraph"/>
        <w:widowControl w:val="0"/>
        <w:numPr>
          <w:ilvl w:val="0"/>
          <w:numId w:val="10"/>
        </w:numPr>
        <w:autoSpaceDE w:val="0"/>
        <w:autoSpaceDN w:val="0"/>
        <w:adjustRightInd w:val="0"/>
        <w:ind w:left="1440"/>
        <w:contextualSpacing w:val="0"/>
        <w:jc w:val="both"/>
        <w:rPr>
          <w:rFonts w:ascii="Verdana" w:hAnsi="Verdana"/>
        </w:rPr>
      </w:pPr>
      <w:r>
        <w:rPr>
          <w:rFonts w:ascii="Verdana" w:hAnsi="Verdana"/>
        </w:rPr>
        <w:t>Ability to easily Navigate/</w:t>
      </w:r>
      <w:r w:rsidR="00481311">
        <w:rPr>
          <w:rFonts w:ascii="Verdana" w:hAnsi="Verdana"/>
        </w:rPr>
        <w:t>Report/Print content</w:t>
      </w:r>
      <w:r w:rsidR="00481311" w:rsidRPr="00481311">
        <w:rPr>
          <w:rFonts w:ascii="Verdana" w:hAnsi="Verdana"/>
        </w:rPr>
        <w:t>, as needed by the hospital, and implement workflow around these data fields without needing to engage vendor in services to customize the solution.</w:t>
      </w:r>
    </w:p>
    <w:p w14:paraId="154E578F" w14:textId="77777777" w:rsidR="00AC01DE" w:rsidRDefault="00AC01DE" w:rsidP="0074450D">
      <w:pPr>
        <w:pStyle w:val="Body2Text"/>
        <w:ind w:left="0"/>
      </w:pPr>
    </w:p>
    <w:p w14:paraId="614B3FD4" w14:textId="4CE3F6BF" w:rsidR="00465F05" w:rsidRDefault="00465F05" w:rsidP="00465F05">
      <w:pPr>
        <w:pStyle w:val="Body1Text"/>
      </w:pPr>
      <w:r w:rsidRPr="00472B5E">
        <w:rPr>
          <w:b/>
        </w:rPr>
        <w:t>Supplier Answer</w:t>
      </w:r>
      <w:r>
        <w:t>: Indicate your compliance with each requirement and document any exception</w:t>
      </w:r>
      <w:r w:rsidR="0070437E">
        <w:t>.</w:t>
      </w:r>
    </w:p>
    <w:p w14:paraId="4CA2F318" w14:textId="77777777" w:rsidR="0090722B" w:rsidRDefault="0090722B" w:rsidP="00DF10AA">
      <w:pPr>
        <w:pStyle w:val="Body1Text"/>
        <w:ind w:left="0"/>
      </w:pPr>
    </w:p>
    <w:p w14:paraId="606A6AE1" w14:textId="77777777" w:rsidR="00270390" w:rsidRDefault="00270390" w:rsidP="00DF10AA">
      <w:pPr>
        <w:pStyle w:val="Body1Text"/>
        <w:ind w:left="0"/>
      </w:pPr>
    </w:p>
    <w:p w14:paraId="1578A333" w14:textId="3AD68F2C" w:rsidR="009F41B5" w:rsidRDefault="008F4D01" w:rsidP="00A66515">
      <w:pPr>
        <w:pStyle w:val="Heading1"/>
        <w:numPr>
          <w:ilvl w:val="0"/>
          <w:numId w:val="44"/>
        </w:numPr>
      </w:pPr>
      <w:bookmarkStart w:id="18" w:name="_Toc477423210"/>
      <w:r>
        <w:lastRenderedPageBreak/>
        <w:t>Professional Services and Customer Support</w:t>
      </w:r>
      <w:bookmarkEnd w:id="18"/>
      <w:r w:rsidR="00567917">
        <w:t xml:space="preserve"> </w:t>
      </w:r>
    </w:p>
    <w:p w14:paraId="0954EE53" w14:textId="77777777" w:rsidR="00DF10AA" w:rsidRPr="00DF10AA" w:rsidRDefault="00DF10AA" w:rsidP="00DF10AA">
      <w:pPr>
        <w:pStyle w:val="Body1Text"/>
      </w:pPr>
    </w:p>
    <w:p w14:paraId="74874B56" w14:textId="77777777" w:rsidR="009F41B5" w:rsidRPr="00102E11" w:rsidRDefault="009F41B5" w:rsidP="00927716">
      <w:pPr>
        <w:pStyle w:val="Body2Text"/>
        <w:numPr>
          <w:ilvl w:val="0"/>
          <w:numId w:val="13"/>
        </w:numPr>
        <w:ind w:left="1440" w:hanging="720"/>
      </w:pPr>
      <w:r w:rsidRPr="00102E11">
        <w:t>Describe your professional services practice.</w:t>
      </w:r>
    </w:p>
    <w:p w14:paraId="1CFA37EC" w14:textId="1BC18A38" w:rsidR="009F41B5" w:rsidRPr="00102E11" w:rsidRDefault="009F41B5" w:rsidP="00927716">
      <w:pPr>
        <w:pStyle w:val="Body2Text"/>
        <w:numPr>
          <w:ilvl w:val="0"/>
          <w:numId w:val="13"/>
        </w:numPr>
        <w:ind w:left="1440" w:hanging="720"/>
      </w:pPr>
      <w:r w:rsidRPr="00102E11">
        <w:t xml:space="preserve">Describe your experience in providing these types of services.  Highlight company strengths as </w:t>
      </w:r>
      <w:r w:rsidR="00BF6CAD">
        <w:t>they</w:t>
      </w:r>
      <w:r w:rsidRPr="00102E11">
        <w:t xml:space="preserve"> relate to the request from NYUHC.</w:t>
      </w:r>
    </w:p>
    <w:p w14:paraId="74BE3205" w14:textId="77777777" w:rsidR="009F41B5" w:rsidRPr="00102E11" w:rsidRDefault="009F41B5" w:rsidP="00927716">
      <w:pPr>
        <w:pStyle w:val="Body2Text"/>
        <w:numPr>
          <w:ilvl w:val="0"/>
          <w:numId w:val="13"/>
        </w:numPr>
        <w:ind w:left="1440" w:hanging="720"/>
      </w:pPr>
      <w:r w:rsidRPr="00102E11">
        <w:t>What personnel will be involved in delivering both direct and indirect</w:t>
      </w:r>
      <w:r w:rsidR="00884CBD">
        <w:t xml:space="preserve"> services?</w:t>
      </w:r>
    </w:p>
    <w:p w14:paraId="3BACDD7E" w14:textId="77777777" w:rsidR="00CE0F41" w:rsidRDefault="009F41B5" w:rsidP="00927716">
      <w:pPr>
        <w:pStyle w:val="Body2Text"/>
        <w:numPr>
          <w:ilvl w:val="0"/>
          <w:numId w:val="13"/>
        </w:numPr>
        <w:ind w:left="1440" w:hanging="720"/>
      </w:pPr>
      <w:r w:rsidRPr="00102E11">
        <w:t xml:space="preserve">Briefly describe your experience in implementing similar </w:t>
      </w:r>
      <w:r w:rsidR="00373027">
        <w:t>solutions</w:t>
      </w:r>
      <w:r w:rsidR="00CE0F41">
        <w:t>, including:</w:t>
      </w:r>
    </w:p>
    <w:p w14:paraId="41744151" w14:textId="39C04050" w:rsidR="009F41B5" w:rsidRDefault="00CE0F41" w:rsidP="00927716">
      <w:pPr>
        <w:pStyle w:val="Body2Text"/>
        <w:numPr>
          <w:ilvl w:val="1"/>
          <w:numId w:val="13"/>
        </w:numPr>
        <w:ind w:left="2160" w:hanging="702"/>
      </w:pPr>
      <w:r>
        <w:t>H</w:t>
      </w:r>
      <w:r w:rsidR="009F41B5" w:rsidRPr="00102E11">
        <w:t xml:space="preserve">ow you provided support to </w:t>
      </w:r>
      <w:r w:rsidR="00AD7994">
        <w:t>academic medical centers</w:t>
      </w:r>
      <w:r w:rsidR="009F41B5" w:rsidRPr="00102E11">
        <w:t xml:space="preserve"> to </w:t>
      </w:r>
      <w:r w:rsidR="00EB5970">
        <w:t>implement such solutions</w:t>
      </w:r>
      <w:r w:rsidR="00BF6CAD">
        <w:t>,</w:t>
      </w:r>
      <w:r w:rsidR="00EB5970">
        <w:t xml:space="preserve"> </w:t>
      </w:r>
      <w:r w:rsidR="00EF3509">
        <w:t>being sure to</w:t>
      </w:r>
      <w:r w:rsidR="00EB5970">
        <w:t xml:space="preserve"> o</w:t>
      </w:r>
      <w:r w:rsidR="009F41B5" w:rsidRPr="00102E11">
        <w:t>utline any road blocks you encountered</w:t>
      </w:r>
      <w:r w:rsidR="00EF3509">
        <w:t>,</w:t>
      </w:r>
      <w:r w:rsidR="009F41B5" w:rsidRPr="00102E11">
        <w:t xml:space="preserve"> and how they were resolved.</w:t>
      </w:r>
    </w:p>
    <w:p w14:paraId="64C278B8" w14:textId="77777777" w:rsidR="009F41B5" w:rsidRPr="00102E11" w:rsidRDefault="009F41B5" w:rsidP="00927716">
      <w:pPr>
        <w:pStyle w:val="Body2Text"/>
        <w:numPr>
          <w:ilvl w:val="0"/>
          <w:numId w:val="13"/>
        </w:numPr>
        <w:ind w:left="1440" w:hanging="720"/>
      </w:pPr>
      <w:r w:rsidRPr="00102E11">
        <w:t>Identify the key owner in your organization who is ultimately responsible for ensuring the success of this implementation.</w:t>
      </w:r>
    </w:p>
    <w:p w14:paraId="5937C0F6" w14:textId="77777777" w:rsidR="009F41B5" w:rsidRPr="00102E11" w:rsidRDefault="009F41B5" w:rsidP="00927716">
      <w:pPr>
        <w:pStyle w:val="Body2Text"/>
        <w:numPr>
          <w:ilvl w:val="0"/>
          <w:numId w:val="13"/>
        </w:numPr>
        <w:ind w:left="1440" w:hanging="720"/>
      </w:pPr>
      <w:r w:rsidRPr="00102E11">
        <w:t>Describe your proposed implementation methodology, including:</w:t>
      </w:r>
    </w:p>
    <w:p w14:paraId="44936A4D" w14:textId="77777777" w:rsidR="009F41B5" w:rsidRPr="00102E11" w:rsidRDefault="009F41B5" w:rsidP="00927716">
      <w:pPr>
        <w:pStyle w:val="Body2Text"/>
        <w:numPr>
          <w:ilvl w:val="1"/>
          <w:numId w:val="13"/>
        </w:numPr>
        <w:ind w:left="2160" w:hanging="702"/>
      </w:pPr>
      <w:r w:rsidRPr="00102E11">
        <w:t>Timeline for implementation, key milestones and dates</w:t>
      </w:r>
    </w:p>
    <w:p w14:paraId="43333FDD" w14:textId="77777777" w:rsidR="009F41B5" w:rsidRPr="00102E11" w:rsidRDefault="009F41B5" w:rsidP="00927716">
      <w:pPr>
        <w:pStyle w:val="Body2Text"/>
        <w:numPr>
          <w:ilvl w:val="1"/>
          <w:numId w:val="13"/>
        </w:numPr>
        <w:ind w:left="2160" w:hanging="702"/>
      </w:pPr>
      <w:r w:rsidRPr="00102E11">
        <w:t>Organizational chart defining each employee’s responsibilities</w:t>
      </w:r>
    </w:p>
    <w:p w14:paraId="64F1F1A9" w14:textId="38092A00" w:rsidR="009F41B5" w:rsidRPr="00102E11" w:rsidRDefault="009F41B5" w:rsidP="00927716">
      <w:pPr>
        <w:pStyle w:val="Body2Text"/>
        <w:numPr>
          <w:ilvl w:val="1"/>
          <w:numId w:val="13"/>
        </w:numPr>
        <w:ind w:left="2160" w:hanging="702"/>
      </w:pPr>
      <w:r w:rsidRPr="00102E11">
        <w:t>Specify all individuals who will be responsible for implementation, their functions</w:t>
      </w:r>
      <w:r w:rsidR="00A15930">
        <w:t>,</w:t>
      </w:r>
      <w:r w:rsidRPr="00102E11">
        <w:t xml:space="preserve"> and</w:t>
      </w:r>
      <w:r w:rsidR="00A15930">
        <w:t xml:space="preserve"> their</w:t>
      </w:r>
      <w:r w:rsidRPr="00102E11">
        <w:t xml:space="preserve"> responsibilities</w:t>
      </w:r>
      <w:r w:rsidR="00930D02">
        <w:t xml:space="preserve">. Please include biographies for team members proposed to lead this project. </w:t>
      </w:r>
    </w:p>
    <w:p w14:paraId="6F1C452D" w14:textId="529D0EBA" w:rsidR="009F41B5" w:rsidRPr="00102E11" w:rsidRDefault="009F41B5" w:rsidP="00927716">
      <w:pPr>
        <w:pStyle w:val="Body2Text"/>
        <w:numPr>
          <w:ilvl w:val="1"/>
          <w:numId w:val="13"/>
        </w:numPr>
        <w:ind w:left="2160" w:hanging="702"/>
      </w:pPr>
      <w:r w:rsidRPr="00102E11">
        <w:t>Provide a detailed management plan and outline of the proposed workflow</w:t>
      </w:r>
      <w:r w:rsidR="00A15930">
        <w:t>,</w:t>
      </w:r>
      <w:r w:rsidRPr="00102E11">
        <w:t xml:space="preserve"> and any requirements to deliver services</w:t>
      </w:r>
    </w:p>
    <w:p w14:paraId="7FCACD61" w14:textId="6E4ACF68" w:rsidR="009F41B5" w:rsidRPr="00102E11" w:rsidRDefault="009F41B5" w:rsidP="00927716">
      <w:pPr>
        <w:pStyle w:val="Body2Text"/>
        <w:numPr>
          <w:ilvl w:val="1"/>
          <w:numId w:val="13"/>
        </w:numPr>
        <w:ind w:left="2160" w:hanging="702"/>
      </w:pPr>
      <w:r w:rsidRPr="00102E11">
        <w:t>Outline the required NYUHC team members required for a comprehensive deployment</w:t>
      </w:r>
      <w:r w:rsidR="00A15930">
        <w:t>,</w:t>
      </w:r>
      <w:r w:rsidRPr="00102E11">
        <w:t xml:space="preserve"> and approach for engagement</w:t>
      </w:r>
      <w:r w:rsidR="004E3D35">
        <w:t xml:space="preserve"> by function and time commitment during the implementation planning process</w:t>
      </w:r>
    </w:p>
    <w:p w14:paraId="64C56A52" w14:textId="1F7004EC" w:rsidR="009F41B5" w:rsidRPr="00102E11" w:rsidRDefault="009F41B5" w:rsidP="00927716">
      <w:pPr>
        <w:pStyle w:val="Body2Text"/>
        <w:numPr>
          <w:ilvl w:val="1"/>
          <w:numId w:val="13"/>
        </w:numPr>
        <w:ind w:left="2160" w:hanging="702"/>
      </w:pPr>
      <w:r w:rsidRPr="00102E11">
        <w:t>Based on past and successful experience</w:t>
      </w:r>
      <w:r w:rsidR="00037607">
        <w:t>,</w:t>
      </w:r>
      <w:r w:rsidRPr="00102E11">
        <w:t xml:space="preserve"> </w:t>
      </w:r>
      <w:r w:rsidR="004E3D35" w:rsidRPr="00102E11">
        <w:t>wh</w:t>
      </w:r>
      <w:r w:rsidR="004E3D35">
        <w:t xml:space="preserve">at role/leadership qualities </w:t>
      </w:r>
      <w:r w:rsidRPr="00102E11">
        <w:t>do you recommend the champion and/or sponsor for the solution</w:t>
      </w:r>
      <w:r w:rsidR="000711EB">
        <w:t xml:space="preserve"> have,</w:t>
      </w:r>
      <w:r w:rsidRPr="00102E11">
        <w:t xml:space="preserve"> and why?</w:t>
      </w:r>
      <w:r w:rsidR="004E3D35">
        <w:t xml:space="preserve"> Please share several models from academic medical center clients. </w:t>
      </w:r>
    </w:p>
    <w:p w14:paraId="043A1921" w14:textId="18F9BE3E" w:rsidR="009F41B5" w:rsidRPr="00102E11" w:rsidRDefault="009F41B5" w:rsidP="00927716">
      <w:pPr>
        <w:pStyle w:val="Body2Text"/>
        <w:numPr>
          <w:ilvl w:val="1"/>
          <w:numId w:val="13"/>
        </w:numPr>
        <w:ind w:left="2160" w:hanging="702"/>
      </w:pPr>
      <w:r w:rsidRPr="00102E11">
        <w:t>Describe your communication methods and processes.  Identify key points of contact necessary in the performance of this agreement</w:t>
      </w:r>
      <w:r w:rsidR="000711EB">
        <w:t>.</w:t>
      </w:r>
    </w:p>
    <w:p w14:paraId="023A8754" w14:textId="77777777" w:rsidR="00643659" w:rsidRPr="00102E11" w:rsidRDefault="00643659" w:rsidP="00927716">
      <w:pPr>
        <w:pStyle w:val="Body2Text"/>
        <w:numPr>
          <w:ilvl w:val="1"/>
          <w:numId w:val="13"/>
        </w:numPr>
        <w:ind w:left="2160" w:hanging="702"/>
      </w:pPr>
      <w:r w:rsidRPr="00102E11">
        <w:t xml:space="preserve">What types of standard or </w:t>
      </w:r>
      <w:r w:rsidRPr="00102E11">
        <w:rPr>
          <w:i/>
        </w:rPr>
        <w:t>ad hoc</w:t>
      </w:r>
      <w:r w:rsidRPr="00102E11">
        <w:t xml:space="preserve"> reports do you provide detailing project status?</w:t>
      </w:r>
    </w:p>
    <w:p w14:paraId="4E2C4444" w14:textId="77777777" w:rsidR="009F41B5" w:rsidRPr="00102E11" w:rsidRDefault="009F41B5" w:rsidP="00927716">
      <w:pPr>
        <w:pStyle w:val="Body2Text"/>
        <w:numPr>
          <w:ilvl w:val="1"/>
          <w:numId w:val="13"/>
        </w:numPr>
        <w:ind w:left="2160" w:hanging="702"/>
      </w:pPr>
      <w:r w:rsidRPr="00102E11">
        <w:t>What service guarantees do you offer?</w:t>
      </w:r>
    </w:p>
    <w:p w14:paraId="2AAE10F4" w14:textId="77777777" w:rsidR="009F41B5" w:rsidRDefault="009F41B5" w:rsidP="00927716">
      <w:pPr>
        <w:pStyle w:val="Body2Text"/>
        <w:numPr>
          <w:ilvl w:val="1"/>
          <w:numId w:val="13"/>
        </w:numPr>
        <w:ind w:left="2160" w:hanging="702"/>
      </w:pPr>
      <w:r w:rsidRPr="00102E11">
        <w:t>What penalties have you incurred in the past year?</w:t>
      </w:r>
    </w:p>
    <w:p w14:paraId="38212673" w14:textId="4003FC82" w:rsidR="00884CBD" w:rsidRDefault="00884CBD" w:rsidP="00927716">
      <w:pPr>
        <w:pStyle w:val="Body2Text"/>
        <w:numPr>
          <w:ilvl w:val="0"/>
          <w:numId w:val="13"/>
        </w:numPr>
        <w:ind w:left="1440" w:hanging="720"/>
      </w:pPr>
      <w:r w:rsidRPr="00884CBD">
        <w:lastRenderedPageBreak/>
        <w:t xml:space="preserve">Describe your </w:t>
      </w:r>
      <w:r w:rsidR="00C42821">
        <w:t xml:space="preserve">customer support </w:t>
      </w:r>
      <w:r w:rsidRPr="00884CBD">
        <w:t>practice</w:t>
      </w:r>
      <w:r w:rsidR="00BC65D8">
        <w:t>, including details on how the platform would be supported once implemented</w:t>
      </w:r>
      <w:r w:rsidR="000711EB">
        <w:t>.</w:t>
      </w:r>
    </w:p>
    <w:p w14:paraId="121F6D41" w14:textId="77777777" w:rsidR="00472B5E" w:rsidRPr="00102E11" w:rsidRDefault="00472B5E" w:rsidP="008F4D01">
      <w:pPr>
        <w:pStyle w:val="Body1Text"/>
        <w:rPr>
          <w:sz w:val="28"/>
        </w:rPr>
      </w:pPr>
    </w:p>
    <w:p w14:paraId="5FD9B0D6" w14:textId="77777777" w:rsidR="00337B5A" w:rsidRPr="00337B5A" w:rsidRDefault="00337B5A" w:rsidP="00337B5A">
      <w:pPr>
        <w:pStyle w:val="Body1Text"/>
      </w:pPr>
      <w:r w:rsidRPr="00337B5A">
        <w:rPr>
          <w:b/>
        </w:rPr>
        <w:t>Supplier Answer</w:t>
      </w:r>
      <w:r w:rsidRPr="00337B5A">
        <w:t>: Indicate your compliance with each requirement and document any exception</w:t>
      </w:r>
    </w:p>
    <w:p w14:paraId="116694FE" w14:textId="77777777" w:rsidR="004D66E5" w:rsidRDefault="004D66E5" w:rsidP="00335179">
      <w:pPr>
        <w:pStyle w:val="Body1Text"/>
        <w:ind w:left="0"/>
      </w:pPr>
    </w:p>
    <w:p w14:paraId="682F4E9B" w14:textId="0B4A9118" w:rsidR="008F4D01" w:rsidRDefault="008F4D01" w:rsidP="00A66515">
      <w:pPr>
        <w:pStyle w:val="Heading1"/>
        <w:numPr>
          <w:ilvl w:val="0"/>
          <w:numId w:val="44"/>
        </w:numPr>
      </w:pPr>
      <w:bookmarkStart w:id="19" w:name="_Toc458591990"/>
      <w:bookmarkStart w:id="20" w:name="_Toc477423211"/>
      <w:r>
        <w:t>Regulatory and Compliance</w:t>
      </w:r>
      <w:bookmarkEnd w:id="19"/>
      <w:bookmarkEnd w:id="20"/>
      <w:r w:rsidR="00567917">
        <w:t xml:space="preserve"> </w:t>
      </w:r>
    </w:p>
    <w:p w14:paraId="1A47A971" w14:textId="77777777" w:rsidR="00DF10AA" w:rsidRPr="00DF10AA" w:rsidRDefault="00DF10AA" w:rsidP="00DF10AA">
      <w:pPr>
        <w:pStyle w:val="Body1Text"/>
      </w:pPr>
    </w:p>
    <w:p w14:paraId="5778EB94" w14:textId="77777777" w:rsidR="00472B5E" w:rsidRDefault="00472B5E" w:rsidP="00C5355D">
      <w:pPr>
        <w:pStyle w:val="Body1Text"/>
        <w:numPr>
          <w:ilvl w:val="0"/>
          <w:numId w:val="6"/>
        </w:numPr>
        <w:ind w:left="1440" w:hanging="720"/>
      </w:pPr>
      <w:r>
        <w:t xml:space="preserve">How do you manage reporting for </w:t>
      </w:r>
      <w:r w:rsidR="00031458">
        <w:t>the J</w:t>
      </w:r>
      <w:r>
        <w:t xml:space="preserve">oint </w:t>
      </w:r>
      <w:r w:rsidR="00031458">
        <w:t>C</w:t>
      </w:r>
      <w:r>
        <w:t>ommission and other regulatory agencies?</w:t>
      </w:r>
    </w:p>
    <w:p w14:paraId="35F25361" w14:textId="46AD0449" w:rsidR="00472B5E" w:rsidRDefault="00472B5E" w:rsidP="00C5355D">
      <w:pPr>
        <w:pStyle w:val="Body1Text"/>
        <w:numPr>
          <w:ilvl w:val="0"/>
          <w:numId w:val="6"/>
        </w:numPr>
        <w:ind w:left="1440" w:hanging="720"/>
      </w:pPr>
      <w:r>
        <w:t>How does your solution help the organization meet the following regulatory and industry standards? (Identify specific examples</w:t>
      </w:r>
      <w:r w:rsidR="00A86FF7">
        <w:t>,</w:t>
      </w:r>
      <w:r>
        <w:t xml:space="preserve"> and include other regulatory entities your product adheres to and/or </w:t>
      </w:r>
      <w:r w:rsidR="00A86FF7">
        <w:t xml:space="preserve">your Firm </w:t>
      </w:r>
      <w:r>
        <w:t>ha</w:t>
      </w:r>
      <w:r w:rsidR="00A86FF7">
        <w:t>s</w:t>
      </w:r>
      <w:r>
        <w:t xml:space="preserve"> experience with)</w:t>
      </w:r>
      <w:r w:rsidR="002523B5">
        <w:t>:</w:t>
      </w:r>
    </w:p>
    <w:p w14:paraId="6BD9BE43" w14:textId="77777777" w:rsidR="00643659" w:rsidRDefault="00923F67" w:rsidP="00C5355D">
      <w:pPr>
        <w:pStyle w:val="Body1Text"/>
        <w:numPr>
          <w:ilvl w:val="1"/>
          <w:numId w:val="6"/>
        </w:numPr>
        <w:ind w:left="2160" w:hanging="720"/>
      </w:pPr>
      <w:r>
        <w:t>The Joint Commission</w:t>
      </w:r>
    </w:p>
    <w:p w14:paraId="3867990A" w14:textId="77777777" w:rsidR="00643659" w:rsidRDefault="00643659" w:rsidP="00C5355D">
      <w:pPr>
        <w:pStyle w:val="Body1Text"/>
        <w:numPr>
          <w:ilvl w:val="1"/>
          <w:numId w:val="6"/>
        </w:numPr>
        <w:ind w:left="2160" w:hanging="720"/>
      </w:pPr>
      <w:r>
        <w:t>HIPAA (Health Insurance Portability and Accountability Act)</w:t>
      </w:r>
    </w:p>
    <w:p w14:paraId="05EFCCC9" w14:textId="77777777" w:rsidR="00643659" w:rsidRDefault="00643659" w:rsidP="00C5355D">
      <w:pPr>
        <w:pStyle w:val="Body1Text"/>
        <w:numPr>
          <w:ilvl w:val="1"/>
          <w:numId w:val="6"/>
        </w:numPr>
        <w:ind w:left="2160" w:hanging="720"/>
      </w:pPr>
      <w:r>
        <w:t>HITECH (Health Information Technology for Economic &amp; Clinical Health Act)</w:t>
      </w:r>
    </w:p>
    <w:p w14:paraId="57676E60" w14:textId="77777777" w:rsidR="00643659" w:rsidRDefault="00643659" w:rsidP="00C5355D">
      <w:pPr>
        <w:pStyle w:val="Body1Text"/>
        <w:numPr>
          <w:ilvl w:val="1"/>
          <w:numId w:val="6"/>
        </w:numPr>
        <w:ind w:left="2160" w:hanging="720"/>
      </w:pPr>
      <w:r>
        <w:t>CMS (Centers for Medicare and Medicaid Services)</w:t>
      </w:r>
    </w:p>
    <w:p w14:paraId="10634AAF" w14:textId="77777777" w:rsidR="00643659" w:rsidRDefault="00643659" w:rsidP="00C5355D">
      <w:pPr>
        <w:pStyle w:val="Body1Text"/>
        <w:numPr>
          <w:ilvl w:val="1"/>
          <w:numId w:val="6"/>
        </w:numPr>
        <w:ind w:left="2160" w:hanging="720"/>
      </w:pPr>
      <w:r>
        <w:t>FDA (Food and Drug Administration)</w:t>
      </w:r>
    </w:p>
    <w:p w14:paraId="564A40D0" w14:textId="77777777" w:rsidR="00643659" w:rsidRDefault="00643659" w:rsidP="00C5355D">
      <w:pPr>
        <w:pStyle w:val="Body1Text"/>
        <w:numPr>
          <w:ilvl w:val="1"/>
          <w:numId w:val="6"/>
        </w:numPr>
        <w:ind w:left="2160" w:hanging="720"/>
      </w:pPr>
      <w:r>
        <w:t>CCHIT (Certification Commission for Healthcare Information Technology)</w:t>
      </w:r>
    </w:p>
    <w:p w14:paraId="39C43733" w14:textId="1260275F" w:rsidR="00A37CF5" w:rsidRDefault="00554EE2" w:rsidP="00282B2A">
      <w:pPr>
        <w:pStyle w:val="Body1Text"/>
        <w:numPr>
          <w:ilvl w:val="1"/>
          <w:numId w:val="6"/>
        </w:numPr>
        <w:ind w:left="2160" w:hanging="720"/>
      </w:pPr>
      <w:r w:rsidRPr="00554EE2">
        <w:t>Is your company or any of its subsidiaries currently a defendant in any legal action, or a participant in any arbitration/mediation process?  If so, please provide a detailed explanation.</w:t>
      </w:r>
    </w:p>
    <w:p w14:paraId="534554A9" w14:textId="77777777" w:rsidR="00EE0FC8" w:rsidRDefault="00EE0FC8" w:rsidP="00472B5E">
      <w:pPr>
        <w:pStyle w:val="Body1Text"/>
        <w:rPr>
          <w:b/>
        </w:rPr>
      </w:pPr>
    </w:p>
    <w:p w14:paraId="4F409B3B" w14:textId="7A362065" w:rsidR="0090722B" w:rsidRDefault="00472B5E" w:rsidP="000E7A56">
      <w:pPr>
        <w:pStyle w:val="Body1Text"/>
      </w:pPr>
      <w:r w:rsidRPr="00472B5E">
        <w:rPr>
          <w:b/>
        </w:rPr>
        <w:t>Supplier Answer</w:t>
      </w:r>
      <w:r>
        <w:t>: Indicate your compliance with each requirement and document any exception</w:t>
      </w:r>
      <w:r w:rsidR="00567917">
        <w:t>.</w:t>
      </w:r>
    </w:p>
    <w:p w14:paraId="7C901074" w14:textId="77777777" w:rsidR="0090722B" w:rsidRDefault="0090722B" w:rsidP="003F0BB1">
      <w:pPr>
        <w:pStyle w:val="Body1Text"/>
        <w:ind w:left="0"/>
      </w:pPr>
    </w:p>
    <w:p w14:paraId="5D9D7382" w14:textId="2EA156F4" w:rsidR="008F4D01" w:rsidRDefault="008F4D01" w:rsidP="00A66515">
      <w:pPr>
        <w:pStyle w:val="Heading1"/>
        <w:numPr>
          <w:ilvl w:val="0"/>
          <w:numId w:val="44"/>
        </w:numPr>
      </w:pPr>
      <w:bookmarkStart w:id="21" w:name="_Ref431140717"/>
      <w:bookmarkStart w:id="22" w:name="_Toc458591991"/>
      <w:bookmarkStart w:id="23" w:name="_Toc477423212"/>
      <w:r>
        <w:t>Training</w:t>
      </w:r>
      <w:bookmarkEnd w:id="21"/>
      <w:bookmarkEnd w:id="22"/>
      <w:bookmarkEnd w:id="23"/>
      <w:r w:rsidR="00567917">
        <w:t xml:space="preserve"> </w:t>
      </w:r>
    </w:p>
    <w:p w14:paraId="3EA1BA9A" w14:textId="77777777" w:rsidR="008F4D01" w:rsidRDefault="008F4D01" w:rsidP="008F4D01">
      <w:pPr>
        <w:pStyle w:val="Body1Text"/>
      </w:pPr>
    </w:p>
    <w:p w14:paraId="3948D0E3" w14:textId="77777777" w:rsidR="00472B5E" w:rsidRDefault="00472B5E" w:rsidP="00C5355D">
      <w:pPr>
        <w:pStyle w:val="Body1Text"/>
        <w:numPr>
          <w:ilvl w:val="0"/>
          <w:numId w:val="5"/>
        </w:numPr>
        <w:ind w:hanging="720"/>
      </w:pPr>
      <w:r>
        <w:t>Describe technical and administrative training.</w:t>
      </w:r>
    </w:p>
    <w:p w14:paraId="6524B850" w14:textId="7E9187A8" w:rsidR="00472B5E" w:rsidRDefault="00472B5E" w:rsidP="00C5355D">
      <w:pPr>
        <w:pStyle w:val="Body1Text"/>
        <w:numPr>
          <w:ilvl w:val="0"/>
          <w:numId w:val="5"/>
        </w:numPr>
        <w:ind w:hanging="720"/>
      </w:pPr>
      <w:r>
        <w:t xml:space="preserve">Describe </w:t>
      </w:r>
      <w:r w:rsidR="004E3D35">
        <w:t xml:space="preserve">and provide </w:t>
      </w:r>
      <w:r w:rsidR="0044151C">
        <w:t>end</w:t>
      </w:r>
      <w:r w:rsidR="000E7B49">
        <w:t>-</w:t>
      </w:r>
      <w:r w:rsidR="0044151C">
        <w:t>us</w:t>
      </w:r>
      <w:r w:rsidR="00032A3F">
        <w:t xml:space="preserve">er training materials that have </w:t>
      </w:r>
      <w:r w:rsidR="0044151C">
        <w:t>been used successfully</w:t>
      </w:r>
      <w:r w:rsidR="00032A3F">
        <w:t xml:space="preserve"> at similar organizations</w:t>
      </w:r>
      <w:r w:rsidR="000E7B49">
        <w:t>,</w:t>
      </w:r>
      <w:r w:rsidR="004E3D35">
        <w:t xml:space="preserve"> as well as vendor training resources provided and client training resources recommended</w:t>
      </w:r>
      <w:r>
        <w:t>.</w:t>
      </w:r>
    </w:p>
    <w:p w14:paraId="48DC57C1" w14:textId="77777777" w:rsidR="00472B5E" w:rsidRDefault="00472B5E" w:rsidP="00472B5E">
      <w:pPr>
        <w:pStyle w:val="Body1Text"/>
      </w:pPr>
    </w:p>
    <w:p w14:paraId="68937939" w14:textId="178F1EE4" w:rsidR="00472B5E" w:rsidRDefault="00472B5E" w:rsidP="00DF10AA">
      <w:pPr>
        <w:pStyle w:val="Body1Text"/>
      </w:pPr>
      <w:r w:rsidRPr="00472B5E">
        <w:rPr>
          <w:b/>
        </w:rPr>
        <w:t>Supplier Answer</w:t>
      </w:r>
      <w:r>
        <w:t>: Indicate your compliance with each requirement</w:t>
      </w:r>
      <w:r w:rsidR="000E7B49">
        <w:t>,</w:t>
      </w:r>
      <w:r>
        <w:t xml:space="preserve"> and document any exception</w:t>
      </w:r>
    </w:p>
    <w:p w14:paraId="6AB826C4" w14:textId="77777777" w:rsidR="000E7A56" w:rsidRDefault="000E7A56" w:rsidP="005811F9">
      <w:pPr>
        <w:pStyle w:val="Body1Text"/>
        <w:ind w:left="0"/>
      </w:pPr>
    </w:p>
    <w:p w14:paraId="0DC2BF90" w14:textId="77777777" w:rsidR="00160064" w:rsidRDefault="00160064" w:rsidP="005811F9">
      <w:pPr>
        <w:pStyle w:val="Body1Text"/>
        <w:ind w:left="0"/>
      </w:pPr>
    </w:p>
    <w:p w14:paraId="2AA6EDA3" w14:textId="200EBFD0" w:rsidR="008F4D01" w:rsidRDefault="008F4D01" w:rsidP="00A66515">
      <w:pPr>
        <w:pStyle w:val="Heading1"/>
        <w:numPr>
          <w:ilvl w:val="0"/>
          <w:numId w:val="44"/>
        </w:numPr>
      </w:pPr>
      <w:bookmarkStart w:id="24" w:name="_Toc458591992"/>
      <w:bookmarkStart w:id="25" w:name="_Toc477423213"/>
      <w:r>
        <w:lastRenderedPageBreak/>
        <w:t>Pricing</w:t>
      </w:r>
      <w:bookmarkEnd w:id="24"/>
      <w:bookmarkEnd w:id="25"/>
      <w:r w:rsidR="00567917">
        <w:t xml:space="preserve"> </w:t>
      </w:r>
    </w:p>
    <w:p w14:paraId="0985BD34" w14:textId="77777777" w:rsidR="000E7A56" w:rsidRPr="000E7A56" w:rsidRDefault="000E7A56" w:rsidP="000E7A56">
      <w:pPr>
        <w:pStyle w:val="Body1Text"/>
        <w:ind w:left="0"/>
      </w:pPr>
    </w:p>
    <w:p w14:paraId="6A9FEB5D" w14:textId="1EB2D4A4" w:rsidR="008F4D01" w:rsidRDefault="00472B5E" w:rsidP="003F0BB1">
      <w:pPr>
        <w:pStyle w:val="Body1Text"/>
      </w:pPr>
      <w:r>
        <w:t xml:space="preserve">Please provide pricing information in the enclosed </w:t>
      </w:r>
      <w:r w:rsidR="003F0BB1">
        <w:t xml:space="preserve">Pricing </w:t>
      </w:r>
      <w:r w:rsidRPr="00032A3F">
        <w:t>Attachment. All support and services should be included for a five (5) year agreement.</w:t>
      </w:r>
      <w:r w:rsidR="00032A3F" w:rsidRPr="00032A3F">
        <w:t xml:space="preserve"> </w:t>
      </w:r>
    </w:p>
    <w:p w14:paraId="3EA39D84" w14:textId="77777777" w:rsidR="00405333" w:rsidRDefault="00405333" w:rsidP="003F0BB1">
      <w:pPr>
        <w:pStyle w:val="Body1Text"/>
        <w:ind w:left="0"/>
      </w:pPr>
    </w:p>
    <w:p w14:paraId="6BCBD17C" w14:textId="77777777" w:rsidR="008F4D01" w:rsidRDefault="008F4D01" w:rsidP="00A66515">
      <w:pPr>
        <w:pStyle w:val="Heading1"/>
        <w:numPr>
          <w:ilvl w:val="0"/>
          <w:numId w:val="44"/>
        </w:numPr>
      </w:pPr>
      <w:bookmarkStart w:id="26" w:name="_Toc458591993"/>
      <w:bookmarkStart w:id="27" w:name="_Toc477423214"/>
      <w:r>
        <w:t>Description of Company</w:t>
      </w:r>
      <w:bookmarkEnd w:id="26"/>
      <w:bookmarkEnd w:id="27"/>
    </w:p>
    <w:p w14:paraId="548EA6FA" w14:textId="77777777" w:rsidR="008F4D01" w:rsidRDefault="008F4D01" w:rsidP="00320E11">
      <w:pPr>
        <w:pStyle w:val="Body1Text"/>
      </w:pPr>
    </w:p>
    <w:p w14:paraId="2B01331F" w14:textId="77777777" w:rsidR="009F41B5" w:rsidRDefault="009F41B5" w:rsidP="00320E11">
      <w:pPr>
        <w:pStyle w:val="Body1Text"/>
      </w:pPr>
      <w:r>
        <w:t>Please provide:</w:t>
      </w:r>
    </w:p>
    <w:p w14:paraId="33A6EB93" w14:textId="204091A4" w:rsidR="009F41B5" w:rsidRPr="00FE2845" w:rsidRDefault="009F41B5" w:rsidP="00C5355D">
      <w:pPr>
        <w:pStyle w:val="Body1Text"/>
        <w:numPr>
          <w:ilvl w:val="0"/>
          <w:numId w:val="4"/>
        </w:numPr>
        <w:ind w:left="1620" w:hanging="540"/>
      </w:pPr>
      <w:r w:rsidRPr="00FE2845">
        <w:t>The company’s full name, address, main telephone</w:t>
      </w:r>
      <w:r w:rsidR="00D91830">
        <w:t>,</w:t>
      </w:r>
      <w:r w:rsidRPr="00FE2845">
        <w:t xml:space="preserve"> and appropriate contact information</w:t>
      </w:r>
      <w:r w:rsidR="00D91830">
        <w:t>,</w:t>
      </w:r>
      <w:r w:rsidRPr="00FE2845">
        <w:t xml:space="preserve"> including e-mail address.</w:t>
      </w:r>
    </w:p>
    <w:p w14:paraId="68C0B2D3" w14:textId="77777777" w:rsidR="009F41B5" w:rsidRPr="00FE2845" w:rsidRDefault="009F41B5" w:rsidP="00C5355D">
      <w:pPr>
        <w:pStyle w:val="Body1Text"/>
        <w:numPr>
          <w:ilvl w:val="0"/>
          <w:numId w:val="4"/>
        </w:numPr>
        <w:ind w:left="1620" w:hanging="540"/>
      </w:pPr>
      <w:r w:rsidRPr="00FE2845">
        <w:t>A brief historical perspective on your company (years in the business, growth via mergers and acquisitions, key industry innovations)</w:t>
      </w:r>
    </w:p>
    <w:p w14:paraId="3F42ADE3" w14:textId="77777777" w:rsidR="009F41B5" w:rsidRPr="00FE2845" w:rsidRDefault="009F41B5" w:rsidP="00C5355D">
      <w:pPr>
        <w:pStyle w:val="Body1Text"/>
        <w:numPr>
          <w:ilvl w:val="0"/>
          <w:numId w:val="4"/>
        </w:numPr>
        <w:ind w:left="1620" w:hanging="540"/>
      </w:pPr>
      <w:r w:rsidRPr="00FE2845">
        <w:t xml:space="preserve">What are your company values? </w:t>
      </w:r>
    </w:p>
    <w:p w14:paraId="3F26B22A" w14:textId="77777777" w:rsidR="009F41B5" w:rsidRPr="00FE2845" w:rsidRDefault="009F41B5" w:rsidP="00C5355D">
      <w:pPr>
        <w:pStyle w:val="Body1Text"/>
        <w:numPr>
          <w:ilvl w:val="0"/>
          <w:numId w:val="4"/>
        </w:numPr>
        <w:ind w:left="1620" w:hanging="540"/>
      </w:pPr>
      <w:r w:rsidRPr="00FE2845">
        <w:t>Describe your corporate culture. Explain how you differentiate yourself from your competition.</w:t>
      </w:r>
    </w:p>
    <w:p w14:paraId="5A83B2F0" w14:textId="77777777" w:rsidR="009F41B5" w:rsidRPr="00FE2845" w:rsidRDefault="009F41B5" w:rsidP="00C5355D">
      <w:pPr>
        <w:pStyle w:val="Body1Text"/>
        <w:numPr>
          <w:ilvl w:val="0"/>
          <w:numId w:val="4"/>
        </w:numPr>
        <w:ind w:left="1620" w:hanging="540"/>
      </w:pPr>
      <w:r w:rsidRPr="00FE2845">
        <w:t>Describe the full range of services your company offers and the corresponding rates. Include all services that will be available and all expenses that we would incur under this agreement.</w:t>
      </w:r>
    </w:p>
    <w:p w14:paraId="537DB2A6" w14:textId="77777777" w:rsidR="009F41B5" w:rsidRPr="00FE2845" w:rsidRDefault="009F41B5" w:rsidP="00C5355D">
      <w:pPr>
        <w:pStyle w:val="Body1Text"/>
        <w:numPr>
          <w:ilvl w:val="0"/>
          <w:numId w:val="4"/>
        </w:numPr>
        <w:ind w:left="1620" w:hanging="540"/>
      </w:pPr>
      <w:r w:rsidRPr="00FE2845">
        <w:t>List office locations and specific responsibilities of each.</w:t>
      </w:r>
    </w:p>
    <w:p w14:paraId="2690DFF3" w14:textId="77777777" w:rsidR="009F41B5" w:rsidRPr="00FE2845" w:rsidRDefault="009F41B5" w:rsidP="00C5355D">
      <w:pPr>
        <w:pStyle w:val="Body1Text"/>
        <w:numPr>
          <w:ilvl w:val="0"/>
          <w:numId w:val="4"/>
        </w:numPr>
        <w:ind w:left="1620" w:hanging="540"/>
      </w:pPr>
      <w:r w:rsidRPr="00FE2845">
        <w:t>Please provide an overview of your company’s growth over the past five years.</w:t>
      </w:r>
    </w:p>
    <w:p w14:paraId="0C44CAB9" w14:textId="464CDB9E" w:rsidR="009F41B5" w:rsidRPr="00FE2845" w:rsidRDefault="009F41B5" w:rsidP="00C5355D">
      <w:pPr>
        <w:pStyle w:val="Body1Text"/>
        <w:numPr>
          <w:ilvl w:val="0"/>
          <w:numId w:val="4"/>
        </w:numPr>
        <w:ind w:left="1620" w:hanging="540"/>
      </w:pPr>
      <w:r w:rsidRPr="00FE2845">
        <w:t>Provide audited financial statement</w:t>
      </w:r>
      <w:r w:rsidR="004E599B">
        <w:t>s</w:t>
      </w:r>
      <w:r w:rsidRPr="00FE2845">
        <w:t xml:space="preserve"> for the two fiscal years immediately prior to this one.</w:t>
      </w:r>
    </w:p>
    <w:p w14:paraId="3EAB8241" w14:textId="46025B0E" w:rsidR="00270390" w:rsidRDefault="00AD7994" w:rsidP="00160064">
      <w:pPr>
        <w:pStyle w:val="Body1Text"/>
        <w:numPr>
          <w:ilvl w:val="0"/>
          <w:numId w:val="4"/>
        </w:numPr>
        <w:ind w:left="1620" w:hanging="540"/>
      </w:pPr>
      <w:r>
        <w:t xml:space="preserve">What is your five-year strategic plan and vision for patient/family education and engagement? </w:t>
      </w:r>
      <w:bookmarkStart w:id="28" w:name="_GoBack"/>
      <w:bookmarkEnd w:id="28"/>
    </w:p>
    <w:p w14:paraId="54B0C47D" w14:textId="77777777" w:rsidR="00270390" w:rsidRDefault="00270390" w:rsidP="005D3F97">
      <w:pPr>
        <w:pStyle w:val="Body1Text"/>
        <w:ind w:left="0"/>
      </w:pPr>
    </w:p>
    <w:p w14:paraId="0B4B65BE" w14:textId="77777777" w:rsidR="008F4D01" w:rsidRDefault="008F4D01" w:rsidP="00A66515">
      <w:pPr>
        <w:pStyle w:val="Heading1"/>
        <w:numPr>
          <w:ilvl w:val="0"/>
          <w:numId w:val="44"/>
        </w:numPr>
      </w:pPr>
      <w:bookmarkStart w:id="29" w:name="_Toc458591994"/>
      <w:bookmarkStart w:id="30" w:name="_Toc477423215"/>
      <w:r>
        <w:t>Past Performance and References</w:t>
      </w:r>
      <w:bookmarkEnd w:id="29"/>
      <w:bookmarkEnd w:id="30"/>
    </w:p>
    <w:p w14:paraId="58DBA439" w14:textId="77777777" w:rsidR="008F4D01" w:rsidRDefault="008F4D01" w:rsidP="008F4D01">
      <w:pPr>
        <w:pStyle w:val="Body1Text"/>
      </w:pPr>
    </w:p>
    <w:p w14:paraId="32DA8BDF" w14:textId="0625D072" w:rsidR="009F41B5" w:rsidRDefault="009F41B5" w:rsidP="009F41B5">
      <w:pPr>
        <w:pStyle w:val="Body1Text"/>
      </w:pPr>
      <w:r>
        <w:t>Provide a</w:t>
      </w:r>
      <w:r w:rsidR="00112248">
        <w:t xml:space="preserve"> list of past and current clients that are premie</w:t>
      </w:r>
      <w:r w:rsidR="00B60BF3">
        <w:t>re Academic Medical Centers using</w:t>
      </w:r>
      <w:r w:rsidR="00112248">
        <w:t xml:space="preserve"> </w:t>
      </w:r>
      <w:r w:rsidR="00B60BF3">
        <w:t xml:space="preserve">Archive </w:t>
      </w:r>
      <w:r w:rsidR="00DF10AA">
        <w:t>Solution (</w:t>
      </w:r>
      <w:r w:rsidR="00112248">
        <w:t>a</w:t>
      </w:r>
      <w:r>
        <w:t xml:space="preserve">t least </w:t>
      </w:r>
      <w:r w:rsidR="00EB5970">
        <w:t xml:space="preserve">three </w:t>
      </w:r>
      <w:r>
        <w:t>(3) references</w:t>
      </w:r>
      <w:r w:rsidR="00112248">
        <w:t>)</w:t>
      </w:r>
      <w:r>
        <w:t xml:space="preserve">. </w:t>
      </w:r>
      <w:r w:rsidR="00032A3F">
        <w:t xml:space="preserve">Indicate if you have previously partnered with </w:t>
      </w:r>
      <w:r w:rsidR="00D35D4A">
        <w:t>McKesson Star</w:t>
      </w:r>
      <w:r w:rsidR="00032A3F">
        <w:t xml:space="preserve">. </w:t>
      </w:r>
    </w:p>
    <w:p w14:paraId="7970DDDB" w14:textId="77777777" w:rsidR="009F41B5" w:rsidRDefault="009F41B5" w:rsidP="009F41B5">
      <w:pPr>
        <w:pStyle w:val="Body1Text"/>
      </w:pPr>
    </w:p>
    <w:p w14:paraId="6CC78302" w14:textId="0D921EB5" w:rsidR="009F41B5" w:rsidRDefault="009F41B5" w:rsidP="009F41B5">
      <w:pPr>
        <w:pStyle w:val="Body1Text"/>
      </w:pPr>
      <w:r>
        <w:t>For each reference</w:t>
      </w:r>
      <w:r w:rsidR="004E599B">
        <w:t>,</w:t>
      </w:r>
      <w:r>
        <w:t xml:space="preserve"> please include the following:</w:t>
      </w:r>
    </w:p>
    <w:p w14:paraId="561C5BD5" w14:textId="39B0C538" w:rsidR="009F41B5" w:rsidRDefault="009F41B5" w:rsidP="00C5355D">
      <w:pPr>
        <w:pStyle w:val="Body1Text"/>
        <w:numPr>
          <w:ilvl w:val="0"/>
          <w:numId w:val="3"/>
        </w:numPr>
        <w:ind w:left="1620" w:hanging="540"/>
      </w:pPr>
      <w:r>
        <w:t>Healthcare organization name, contact name, title, address</w:t>
      </w:r>
      <w:r w:rsidR="004E599B">
        <w:t>,</w:t>
      </w:r>
      <w:r>
        <w:t xml:space="preserve"> and telephone number.</w:t>
      </w:r>
    </w:p>
    <w:p w14:paraId="52F10ADE" w14:textId="77777777" w:rsidR="009F41B5" w:rsidRDefault="009F41B5" w:rsidP="00C5355D">
      <w:pPr>
        <w:pStyle w:val="Body1Text"/>
        <w:numPr>
          <w:ilvl w:val="0"/>
          <w:numId w:val="3"/>
        </w:numPr>
        <w:ind w:left="1620" w:hanging="540"/>
      </w:pPr>
      <w:r>
        <w:t>Describe the relationship and services provided.</w:t>
      </w:r>
    </w:p>
    <w:p w14:paraId="0E338251" w14:textId="74A0A9C0" w:rsidR="009F41B5" w:rsidRDefault="009F41B5" w:rsidP="00C5355D">
      <w:pPr>
        <w:pStyle w:val="Body1Text"/>
        <w:numPr>
          <w:ilvl w:val="0"/>
          <w:numId w:val="3"/>
        </w:numPr>
        <w:ind w:left="1620" w:hanging="540"/>
      </w:pPr>
      <w:r>
        <w:t xml:space="preserve">Provide current and past account information, of similar size and </w:t>
      </w:r>
      <w:r w:rsidR="00032A3F">
        <w:t>scope</w:t>
      </w:r>
      <w:r>
        <w:t>.  Include:</w:t>
      </w:r>
      <w:r>
        <w:tab/>
      </w:r>
    </w:p>
    <w:p w14:paraId="4CB1ED8F" w14:textId="77777777" w:rsidR="009F41B5" w:rsidRDefault="009F41B5" w:rsidP="00C5355D">
      <w:pPr>
        <w:pStyle w:val="Body1Text"/>
        <w:numPr>
          <w:ilvl w:val="1"/>
          <w:numId w:val="3"/>
        </w:numPr>
      </w:pPr>
      <w:r>
        <w:t>A current, long-term customer</w:t>
      </w:r>
    </w:p>
    <w:p w14:paraId="53448A77" w14:textId="77777777" w:rsidR="009F41B5" w:rsidRDefault="009F41B5" w:rsidP="00C5355D">
      <w:pPr>
        <w:pStyle w:val="Body1Text"/>
        <w:numPr>
          <w:ilvl w:val="1"/>
          <w:numId w:val="3"/>
        </w:numPr>
      </w:pPr>
      <w:r>
        <w:t>A current customer implemented in the past 18 months</w:t>
      </w:r>
    </w:p>
    <w:p w14:paraId="3B6C077E" w14:textId="06AA1233" w:rsidR="009F41B5" w:rsidRDefault="009F41B5" w:rsidP="00C5355D">
      <w:pPr>
        <w:pStyle w:val="Body1Text"/>
        <w:numPr>
          <w:ilvl w:val="1"/>
          <w:numId w:val="3"/>
        </w:numPr>
      </w:pPr>
      <w:r>
        <w:lastRenderedPageBreak/>
        <w:t>A former customer terminated within the past 18 months</w:t>
      </w:r>
      <w:r w:rsidR="004E599B">
        <w:t>,</w:t>
      </w:r>
      <w:r>
        <w:t xml:space="preserve"> and reasoning for termination </w:t>
      </w:r>
      <w:r w:rsidR="004E599B">
        <w:t>(</w:t>
      </w:r>
      <w:r>
        <w:t>other than consolidation</w:t>
      </w:r>
      <w:r w:rsidR="004E599B">
        <w:t>)</w:t>
      </w:r>
    </w:p>
    <w:p w14:paraId="018C090D" w14:textId="77777777" w:rsidR="009F41B5" w:rsidRDefault="009F41B5" w:rsidP="009F41B5">
      <w:pPr>
        <w:pStyle w:val="Body1Text"/>
      </w:pPr>
    </w:p>
    <w:p w14:paraId="45B90025" w14:textId="7E28182F" w:rsidR="009F41B5" w:rsidRDefault="009F41B5" w:rsidP="004D66E5">
      <w:pPr>
        <w:pStyle w:val="Body1Text"/>
      </w:pPr>
      <w:r>
        <w:t>Failure to provide suitable references to NYUHC will result in the Supplier’s bid being rejected without further consideration.</w:t>
      </w:r>
    </w:p>
    <w:p w14:paraId="78AA7E54" w14:textId="77777777" w:rsidR="004D66E5" w:rsidRDefault="004D66E5" w:rsidP="004D66E5">
      <w:pPr>
        <w:pStyle w:val="Body1Text"/>
      </w:pPr>
    </w:p>
    <w:p w14:paraId="1878A8F7" w14:textId="18E4A7F2" w:rsidR="009F41B5" w:rsidRDefault="009F41B5" w:rsidP="009F41B5">
      <w:pPr>
        <w:pStyle w:val="Body1Text"/>
      </w:pPr>
      <w:r w:rsidRPr="009F41B5">
        <w:rPr>
          <w:b/>
        </w:rPr>
        <w:t>Supplier Answer</w:t>
      </w:r>
      <w:r>
        <w:t>: Indicate your compliance with each requirement</w:t>
      </w:r>
      <w:r w:rsidR="00882F02">
        <w:t>,</w:t>
      </w:r>
      <w:r>
        <w:t xml:space="preserve"> and document any exception</w:t>
      </w:r>
      <w:r w:rsidR="00882F02">
        <w:t>.</w:t>
      </w:r>
    </w:p>
    <w:p w14:paraId="403FEBC6" w14:textId="77777777" w:rsidR="003417AC" w:rsidRDefault="003417AC" w:rsidP="009F41B5">
      <w:pPr>
        <w:pStyle w:val="Body1Text"/>
      </w:pPr>
    </w:p>
    <w:p w14:paraId="7E57CACF" w14:textId="6CDF74E5" w:rsidR="00DF10AA" w:rsidRDefault="00DF10AA" w:rsidP="00DF10AA">
      <w:pPr>
        <w:pStyle w:val="Heading1"/>
        <w:numPr>
          <w:ilvl w:val="0"/>
          <w:numId w:val="44"/>
        </w:numPr>
      </w:pPr>
      <w:bookmarkStart w:id="31" w:name="_Toc477423216"/>
      <w:r>
        <w:t>Evaluation Criteria</w:t>
      </w:r>
      <w:bookmarkEnd w:id="31"/>
    </w:p>
    <w:p w14:paraId="7D2E1B6F" w14:textId="77777777" w:rsidR="00DF10AA" w:rsidRDefault="00DF10AA" w:rsidP="00DF10AA">
      <w:pPr>
        <w:pStyle w:val="Body1Text"/>
      </w:pPr>
    </w:p>
    <w:p w14:paraId="012EF807" w14:textId="77777777" w:rsidR="00DF10AA" w:rsidRPr="00DF10AA" w:rsidRDefault="00DF10AA" w:rsidP="00DF10AA">
      <w:pPr>
        <w:pStyle w:val="Body1Text"/>
      </w:pPr>
      <w:r w:rsidRPr="00DF10AA">
        <w:t>NYUHC plans to evaluate the supplier’s response based on the following criteria:</w:t>
      </w:r>
    </w:p>
    <w:p w14:paraId="01EDE43C" w14:textId="77777777" w:rsidR="00DF10AA" w:rsidRPr="00DF10AA" w:rsidRDefault="00DF10AA" w:rsidP="00DF10AA">
      <w:pPr>
        <w:pStyle w:val="Body1Text"/>
      </w:pPr>
    </w:p>
    <w:p w14:paraId="1E599469" w14:textId="4B4A797D" w:rsidR="00DF10AA" w:rsidRDefault="00DF10AA" w:rsidP="00DF10AA">
      <w:pPr>
        <w:pStyle w:val="Body1Text"/>
        <w:numPr>
          <w:ilvl w:val="3"/>
          <w:numId w:val="10"/>
        </w:numPr>
        <w:ind w:left="720" w:firstLine="0"/>
      </w:pPr>
      <w:r>
        <w:t>Compliance with RFP Requirements</w:t>
      </w:r>
    </w:p>
    <w:p w14:paraId="267AACF8" w14:textId="28CC90A0" w:rsidR="00DF10AA" w:rsidRDefault="00DF10AA" w:rsidP="00DF10AA">
      <w:pPr>
        <w:pStyle w:val="Body1Text"/>
        <w:numPr>
          <w:ilvl w:val="3"/>
          <w:numId w:val="10"/>
        </w:numPr>
        <w:ind w:left="720" w:firstLine="0"/>
      </w:pPr>
      <w:r>
        <w:t>Functional Requirements</w:t>
      </w:r>
    </w:p>
    <w:p w14:paraId="50E65882" w14:textId="77777777" w:rsidR="00DF10AA" w:rsidRDefault="00DF10AA" w:rsidP="00DF10AA">
      <w:pPr>
        <w:pStyle w:val="Body1Text"/>
        <w:numPr>
          <w:ilvl w:val="3"/>
          <w:numId w:val="10"/>
        </w:numPr>
        <w:ind w:left="720" w:firstLine="0"/>
      </w:pPr>
      <w:r>
        <w:t>Price Competitiveness</w:t>
      </w:r>
    </w:p>
    <w:p w14:paraId="7F8FA7B7" w14:textId="4BEC8349" w:rsidR="00DF10AA" w:rsidRDefault="00DF10AA" w:rsidP="00DF10AA">
      <w:pPr>
        <w:pStyle w:val="Body1Text"/>
        <w:numPr>
          <w:ilvl w:val="3"/>
          <w:numId w:val="10"/>
        </w:numPr>
        <w:ind w:left="720" w:firstLine="0"/>
      </w:pPr>
      <w:r>
        <w:t>Adherence to NYU Terms and Conditions</w:t>
      </w:r>
    </w:p>
    <w:p w14:paraId="6910ADDB" w14:textId="1ACB2A9A" w:rsidR="00DF10AA" w:rsidRPr="00DF10AA" w:rsidRDefault="00DF10AA" w:rsidP="00DF10AA">
      <w:pPr>
        <w:pStyle w:val="Body1Text"/>
        <w:numPr>
          <w:ilvl w:val="3"/>
          <w:numId w:val="10"/>
        </w:numPr>
        <w:ind w:left="720" w:firstLine="0"/>
      </w:pPr>
      <w:r>
        <w:t>References</w:t>
      </w:r>
    </w:p>
    <w:p w14:paraId="286D1DE1" w14:textId="77777777" w:rsidR="00DB0AA2" w:rsidRDefault="00DB0AA2" w:rsidP="009F41B5">
      <w:pPr>
        <w:pStyle w:val="Body1Text"/>
      </w:pPr>
    </w:p>
    <w:p w14:paraId="39482958" w14:textId="23E50EF7" w:rsidR="00DF10AA" w:rsidRDefault="00DF10AA" w:rsidP="00DF10AA">
      <w:pPr>
        <w:pStyle w:val="Heading1"/>
        <w:numPr>
          <w:ilvl w:val="0"/>
          <w:numId w:val="44"/>
        </w:numPr>
      </w:pPr>
      <w:bookmarkStart w:id="32" w:name="_Toc477423217"/>
      <w:r>
        <w:t>Attachments</w:t>
      </w:r>
      <w:bookmarkEnd w:id="32"/>
    </w:p>
    <w:p w14:paraId="2737D4A2" w14:textId="77777777" w:rsidR="00DF10AA" w:rsidRDefault="00DF10AA" w:rsidP="00DF10AA">
      <w:pPr>
        <w:pStyle w:val="Body1Text"/>
      </w:pPr>
    </w:p>
    <w:p w14:paraId="257BD17B" w14:textId="5BC16041" w:rsidR="00DF10AA" w:rsidRDefault="00DF10AA" w:rsidP="00DF10AA">
      <w:pPr>
        <w:pStyle w:val="Body1Text"/>
        <w:jc w:val="left"/>
      </w:pPr>
      <w:r>
        <w:t xml:space="preserve">Exhibit A: Pricing Sheet </w:t>
      </w:r>
    </w:p>
    <w:p w14:paraId="1A20148F" w14:textId="5D3EAC7D" w:rsidR="00DF10AA" w:rsidRPr="00DF10AA" w:rsidRDefault="00DF10AA" w:rsidP="00DF10AA">
      <w:pPr>
        <w:pStyle w:val="Body1Text"/>
        <w:jc w:val="left"/>
      </w:pPr>
      <w:r>
        <w:t>Exhibit B:</w:t>
      </w:r>
      <w:r w:rsidRPr="00DF10AA">
        <w:t xml:space="preserve"> Terms and Conditions Document (To Be Issued As </w:t>
      </w:r>
      <w:proofErr w:type="gramStart"/>
      <w:r w:rsidRPr="00DF10AA">
        <w:t>An</w:t>
      </w:r>
      <w:proofErr w:type="gramEnd"/>
      <w:r w:rsidRPr="00DF10AA">
        <w:t xml:space="preserve"> Addendum)</w:t>
      </w:r>
    </w:p>
    <w:p w14:paraId="00BCBC7A" w14:textId="77777777" w:rsidR="003417AC" w:rsidRDefault="003417AC" w:rsidP="00DB0AA2">
      <w:pPr>
        <w:widowControl w:val="0"/>
        <w:autoSpaceDE w:val="0"/>
        <w:autoSpaceDN w:val="0"/>
        <w:adjustRightInd w:val="0"/>
        <w:rPr>
          <w:rFonts w:ascii="Verdana" w:eastAsia="MS Mincho" w:hAnsi="Verdana" w:cs="Times New Roman"/>
          <w:b/>
          <w:color w:val="4472C4" w:themeColor="accent5"/>
        </w:rPr>
      </w:pPr>
    </w:p>
    <w:p w14:paraId="639747B8" w14:textId="77777777" w:rsidR="003417AC" w:rsidRDefault="003417AC" w:rsidP="00DB0AA2">
      <w:pPr>
        <w:widowControl w:val="0"/>
        <w:autoSpaceDE w:val="0"/>
        <w:autoSpaceDN w:val="0"/>
        <w:adjustRightInd w:val="0"/>
        <w:rPr>
          <w:rFonts w:ascii="Verdana" w:eastAsia="MS Mincho" w:hAnsi="Verdana" w:cs="Times New Roman"/>
          <w:b/>
          <w:color w:val="4472C4" w:themeColor="accent5"/>
        </w:rPr>
      </w:pPr>
    </w:p>
    <w:p w14:paraId="3DA74EEA" w14:textId="77777777" w:rsidR="003417AC" w:rsidRDefault="003417AC" w:rsidP="00DB0AA2">
      <w:pPr>
        <w:widowControl w:val="0"/>
        <w:autoSpaceDE w:val="0"/>
        <w:autoSpaceDN w:val="0"/>
        <w:adjustRightInd w:val="0"/>
        <w:rPr>
          <w:rFonts w:ascii="Verdana" w:eastAsia="MS Mincho" w:hAnsi="Verdana" w:cs="Times New Roman"/>
          <w:b/>
          <w:color w:val="4472C4" w:themeColor="accent5"/>
        </w:rPr>
      </w:pPr>
    </w:p>
    <w:p w14:paraId="724AE859" w14:textId="4B34D95E" w:rsidR="00B227A8" w:rsidRDefault="00B227A8" w:rsidP="00270390">
      <w:pPr>
        <w:pStyle w:val="Body1Text"/>
        <w:ind w:left="0"/>
      </w:pPr>
    </w:p>
    <w:sectPr w:rsidR="00B227A8" w:rsidSect="004D66E5">
      <w:headerReference w:type="default" r:id="rId22"/>
      <w:footerReference w:type="even" r:id="rId23"/>
      <w:footerReference w:type="default" r:id="rId24"/>
      <w:pgSz w:w="12240" w:h="15840"/>
      <w:pgMar w:top="1296" w:right="1440" w:bottom="1296"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13B35" w15:done="0"/>
  <w15:commentEx w15:paraId="002A10FC" w15:done="0"/>
  <w15:commentEx w15:paraId="067EF31B" w15:done="0"/>
  <w15:commentEx w15:paraId="1C6ED7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9DD9" w14:textId="77777777" w:rsidR="00523385" w:rsidRDefault="00523385" w:rsidP="001C611F">
      <w:r>
        <w:separator/>
      </w:r>
    </w:p>
  </w:endnote>
  <w:endnote w:type="continuationSeparator" w:id="0">
    <w:p w14:paraId="354B9155" w14:textId="77777777" w:rsidR="00523385" w:rsidRDefault="00523385"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4109" w14:textId="77777777" w:rsidR="00DD0590" w:rsidRDefault="00160064">
    <w:pPr>
      <w:pStyle w:val="Footer"/>
    </w:pPr>
    <w:sdt>
      <w:sdtPr>
        <w:id w:val="969400743"/>
        <w:temporary/>
        <w:showingPlcHdr/>
      </w:sdtPr>
      <w:sdtEndPr/>
      <w:sdtContent>
        <w:r w:rsidR="00DD0590">
          <w:t>[Type text]</w:t>
        </w:r>
      </w:sdtContent>
    </w:sdt>
    <w:r w:rsidR="00DD0590">
      <w:ptab w:relativeTo="margin" w:alignment="center" w:leader="none"/>
    </w:r>
    <w:sdt>
      <w:sdtPr>
        <w:id w:val="969400748"/>
        <w:temporary/>
        <w:showingPlcHdr/>
      </w:sdtPr>
      <w:sdtEndPr/>
      <w:sdtContent>
        <w:r w:rsidR="00DD0590">
          <w:t>[Type text]</w:t>
        </w:r>
      </w:sdtContent>
    </w:sdt>
    <w:r w:rsidR="00DD0590">
      <w:ptab w:relativeTo="margin" w:alignment="right" w:leader="none"/>
    </w:r>
    <w:sdt>
      <w:sdtPr>
        <w:id w:val="969400753"/>
        <w:temporary/>
        <w:showingPlcHdr/>
      </w:sdtPr>
      <w:sdtEndPr/>
      <w:sdtContent>
        <w:r w:rsidR="00DD059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4BCF5" w14:textId="7F1232A4" w:rsidR="00DD0590" w:rsidRDefault="00DD0590" w:rsidP="005F5FF9">
    <w:pPr>
      <w:pStyle w:val="Footer"/>
      <w:pBdr>
        <w:top w:val="single" w:sz="4" w:space="1" w:color="auto"/>
      </w:pBdr>
    </w:pPr>
    <w:r>
      <w:fldChar w:fldCharType="begin"/>
    </w:r>
    <w:r>
      <w:instrText xml:space="preserve"> TIME \@ "M/d/yyyy" </w:instrText>
    </w:r>
    <w:r>
      <w:fldChar w:fldCharType="separate"/>
    </w:r>
    <w:r w:rsidR="00160064">
      <w:rPr>
        <w:noProof/>
      </w:rPr>
      <w:t>3/20/2017</w:t>
    </w:r>
    <w:r>
      <w:fldChar w:fldCharType="end"/>
    </w:r>
    <w:r>
      <w:ptab w:relativeTo="margin" w:alignment="center" w:leader="none"/>
    </w:r>
    <w:r>
      <w:t>Request for Proposal –McKesson STAR System Archiving</w:t>
    </w:r>
  </w:p>
  <w:p w14:paraId="1208D192" w14:textId="77777777" w:rsidR="00DD0590" w:rsidRDefault="00DD0590" w:rsidP="005F5FF9">
    <w:pPr>
      <w:pStyle w:val="Footer"/>
      <w:pBdr>
        <w:top w:val="single" w:sz="4" w:space="1" w:color="auto"/>
      </w:pBdr>
    </w:pPr>
  </w:p>
  <w:p w14:paraId="5F572E76" w14:textId="7F81BCEC" w:rsidR="00DD0590" w:rsidRDefault="00DD0590" w:rsidP="005F5FF9">
    <w:pPr>
      <w:pStyle w:val="Footer"/>
      <w:pBdr>
        <w:top w:val="single" w:sz="4" w:space="1" w:color="auto"/>
      </w:pBdr>
    </w:pPr>
    <w:r>
      <w:ptab w:relativeTo="margin" w:alignment="right" w:leader="none"/>
    </w:r>
    <w:r>
      <w:t xml:space="preserve">Page </w:t>
    </w:r>
    <w:r>
      <w:fldChar w:fldCharType="begin"/>
    </w:r>
    <w:r>
      <w:instrText xml:space="preserve"> PAGE  \* MERGEFORMAT </w:instrText>
    </w:r>
    <w:r>
      <w:fldChar w:fldCharType="separate"/>
    </w:r>
    <w:r w:rsidR="00160064">
      <w:rPr>
        <w:noProof/>
      </w:rPr>
      <w:t>10</w:t>
    </w:r>
    <w:r>
      <w:fldChar w:fldCharType="end"/>
    </w:r>
    <w:r>
      <w:t xml:space="preserve"> of </w:t>
    </w:r>
    <w:r w:rsidR="00160064">
      <w:fldChar w:fldCharType="begin"/>
    </w:r>
    <w:r w:rsidR="00160064">
      <w:instrText xml:space="preserve"> NUMPAGES  \* MERGEFORMAT </w:instrText>
    </w:r>
    <w:r w:rsidR="00160064">
      <w:fldChar w:fldCharType="separate"/>
    </w:r>
    <w:r w:rsidR="00160064">
      <w:rPr>
        <w:noProof/>
      </w:rPr>
      <w:t>11</w:t>
    </w:r>
    <w:r w:rsidR="001600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03E3" w14:textId="77777777" w:rsidR="00523385" w:rsidRDefault="00523385" w:rsidP="001C611F">
      <w:r>
        <w:separator/>
      </w:r>
    </w:p>
  </w:footnote>
  <w:footnote w:type="continuationSeparator" w:id="0">
    <w:p w14:paraId="6EE6259C" w14:textId="77777777" w:rsidR="00523385" w:rsidRDefault="00523385"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74DC" w14:textId="77777777" w:rsidR="00DD0590" w:rsidRDefault="00DD0590" w:rsidP="001C611F">
    <w:pPr>
      <w:pStyle w:val="Header"/>
      <w:jc w:val="center"/>
    </w:pPr>
    <w: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E5EF2"/>
    <w:multiLevelType w:val="hybridMultilevel"/>
    <w:tmpl w:val="5A561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907E6"/>
    <w:multiLevelType w:val="hybridMultilevel"/>
    <w:tmpl w:val="52F6116E"/>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16F0F40"/>
    <w:multiLevelType w:val="multilevel"/>
    <w:tmpl w:val="F0DCE2C0"/>
    <w:lvl w:ilvl="0">
      <w:start w:val="1"/>
      <w:numFmt w:val="decimal"/>
      <w:pStyle w:val="RFPList"/>
      <w:lvlText w:val="%1."/>
      <w:lvlJc w:val="left"/>
      <w:pPr>
        <w:ind w:left="1080" w:hanging="360"/>
      </w:pPr>
      <w:rPr>
        <w:rFonts w:hint="default"/>
        <w:sz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13751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834B01"/>
    <w:multiLevelType w:val="hybridMultilevel"/>
    <w:tmpl w:val="D44C07F2"/>
    <w:lvl w:ilvl="0" w:tplc="78F025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7943448"/>
    <w:multiLevelType w:val="hybridMultilevel"/>
    <w:tmpl w:val="047A0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F424A8"/>
    <w:multiLevelType w:val="hybridMultilevel"/>
    <w:tmpl w:val="9E525D06"/>
    <w:lvl w:ilvl="0" w:tplc="04090001">
      <w:start w:val="1"/>
      <w:numFmt w:val="bullet"/>
      <w:lvlText w:val=""/>
      <w:lvlJc w:val="left"/>
      <w:pPr>
        <w:ind w:left="2937" w:hanging="360"/>
      </w:pPr>
      <w:rPr>
        <w:rFonts w:ascii="Symbol" w:hAnsi="Symbol" w:hint="default"/>
      </w:rPr>
    </w:lvl>
    <w:lvl w:ilvl="1" w:tplc="04090003" w:tentative="1">
      <w:start w:val="1"/>
      <w:numFmt w:val="bullet"/>
      <w:lvlText w:val="o"/>
      <w:lvlJc w:val="left"/>
      <w:pPr>
        <w:ind w:left="3657" w:hanging="360"/>
      </w:pPr>
      <w:rPr>
        <w:rFonts w:ascii="Courier New" w:hAnsi="Courier New" w:cs="Courier New" w:hint="default"/>
      </w:rPr>
    </w:lvl>
    <w:lvl w:ilvl="2" w:tplc="04090005" w:tentative="1">
      <w:start w:val="1"/>
      <w:numFmt w:val="bullet"/>
      <w:lvlText w:val=""/>
      <w:lvlJc w:val="left"/>
      <w:pPr>
        <w:ind w:left="4377" w:hanging="360"/>
      </w:pPr>
      <w:rPr>
        <w:rFonts w:ascii="Wingdings" w:hAnsi="Wingdings" w:hint="default"/>
      </w:rPr>
    </w:lvl>
    <w:lvl w:ilvl="3" w:tplc="04090001" w:tentative="1">
      <w:start w:val="1"/>
      <w:numFmt w:val="bullet"/>
      <w:lvlText w:val=""/>
      <w:lvlJc w:val="left"/>
      <w:pPr>
        <w:ind w:left="5097" w:hanging="360"/>
      </w:pPr>
      <w:rPr>
        <w:rFonts w:ascii="Symbol" w:hAnsi="Symbol" w:hint="default"/>
      </w:rPr>
    </w:lvl>
    <w:lvl w:ilvl="4" w:tplc="04090003" w:tentative="1">
      <w:start w:val="1"/>
      <w:numFmt w:val="bullet"/>
      <w:lvlText w:val="o"/>
      <w:lvlJc w:val="left"/>
      <w:pPr>
        <w:ind w:left="5817" w:hanging="360"/>
      </w:pPr>
      <w:rPr>
        <w:rFonts w:ascii="Courier New" w:hAnsi="Courier New" w:cs="Courier New" w:hint="default"/>
      </w:rPr>
    </w:lvl>
    <w:lvl w:ilvl="5" w:tplc="04090005" w:tentative="1">
      <w:start w:val="1"/>
      <w:numFmt w:val="bullet"/>
      <w:lvlText w:val=""/>
      <w:lvlJc w:val="left"/>
      <w:pPr>
        <w:ind w:left="6537" w:hanging="360"/>
      </w:pPr>
      <w:rPr>
        <w:rFonts w:ascii="Wingdings" w:hAnsi="Wingdings" w:hint="default"/>
      </w:rPr>
    </w:lvl>
    <w:lvl w:ilvl="6" w:tplc="04090001" w:tentative="1">
      <w:start w:val="1"/>
      <w:numFmt w:val="bullet"/>
      <w:lvlText w:val=""/>
      <w:lvlJc w:val="left"/>
      <w:pPr>
        <w:ind w:left="7257" w:hanging="360"/>
      </w:pPr>
      <w:rPr>
        <w:rFonts w:ascii="Symbol" w:hAnsi="Symbol" w:hint="default"/>
      </w:rPr>
    </w:lvl>
    <w:lvl w:ilvl="7" w:tplc="04090003" w:tentative="1">
      <w:start w:val="1"/>
      <w:numFmt w:val="bullet"/>
      <w:lvlText w:val="o"/>
      <w:lvlJc w:val="left"/>
      <w:pPr>
        <w:ind w:left="7977" w:hanging="360"/>
      </w:pPr>
      <w:rPr>
        <w:rFonts w:ascii="Courier New" w:hAnsi="Courier New" w:cs="Courier New" w:hint="default"/>
      </w:rPr>
    </w:lvl>
    <w:lvl w:ilvl="8" w:tplc="04090005" w:tentative="1">
      <w:start w:val="1"/>
      <w:numFmt w:val="bullet"/>
      <w:lvlText w:val=""/>
      <w:lvlJc w:val="left"/>
      <w:pPr>
        <w:ind w:left="8697" w:hanging="360"/>
      </w:pPr>
      <w:rPr>
        <w:rFonts w:ascii="Wingdings" w:hAnsi="Wingdings" w:hint="default"/>
      </w:rPr>
    </w:lvl>
  </w:abstractNum>
  <w:abstractNum w:abstractNumId="10">
    <w:nsid w:val="1F4B46BB"/>
    <w:multiLevelType w:val="hybridMultilevel"/>
    <w:tmpl w:val="572C8E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8E0E05"/>
    <w:multiLevelType w:val="multilevel"/>
    <w:tmpl w:val="D79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36C0E"/>
    <w:multiLevelType w:val="hybridMultilevel"/>
    <w:tmpl w:val="4CF850E0"/>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3">
    <w:nsid w:val="25416CEA"/>
    <w:multiLevelType w:val="hybridMultilevel"/>
    <w:tmpl w:val="209437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D503CB"/>
    <w:multiLevelType w:val="hybridMultilevel"/>
    <w:tmpl w:val="5F88564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6E43945"/>
    <w:multiLevelType w:val="hybridMultilevel"/>
    <w:tmpl w:val="845AED3C"/>
    <w:lvl w:ilvl="0" w:tplc="04090003">
      <w:start w:val="1"/>
      <w:numFmt w:val="bullet"/>
      <w:lvlText w:val="o"/>
      <w:lvlJc w:val="left"/>
      <w:pPr>
        <w:ind w:left="4405" w:hanging="360"/>
      </w:pPr>
      <w:rPr>
        <w:rFonts w:ascii="Courier New" w:hAnsi="Courier New" w:cs="Courier New" w:hint="default"/>
      </w:rPr>
    </w:lvl>
    <w:lvl w:ilvl="1" w:tplc="04090003" w:tentative="1">
      <w:start w:val="1"/>
      <w:numFmt w:val="bullet"/>
      <w:lvlText w:val="o"/>
      <w:lvlJc w:val="left"/>
      <w:pPr>
        <w:ind w:left="5125" w:hanging="360"/>
      </w:pPr>
      <w:rPr>
        <w:rFonts w:ascii="Courier New" w:hAnsi="Courier New" w:cs="Courier New" w:hint="default"/>
      </w:rPr>
    </w:lvl>
    <w:lvl w:ilvl="2" w:tplc="04090005" w:tentative="1">
      <w:start w:val="1"/>
      <w:numFmt w:val="bullet"/>
      <w:lvlText w:val=""/>
      <w:lvlJc w:val="left"/>
      <w:pPr>
        <w:ind w:left="5845" w:hanging="360"/>
      </w:pPr>
      <w:rPr>
        <w:rFonts w:ascii="Wingdings" w:hAnsi="Wingdings" w:hint="default"/>
      </w:rPr>
    </w:lvl>
    <w:lvl w:ilvl="3" w:tplc="04090001" w:tentative="1">
      <w:start w:val="1"/>
      <w:numFmt w:val="bullet"/>
      <w:lvlText w:val=""/>
      <w:lvlJc w:val="left"/>
      <w:pPr>
        <w:ind w:left="6565" w:hanging="360"/>
      </w:pPr>
      <w:rPr>
        <w:rFonts w:ascii="Symbol" w:hAnsi="Symbol" w:hint="default"/>
      </w:rPr>
    </w:lvl>
    <w:lvl w:ilvl="4" w:tplc="04090003" w:tentative="1">
      <w:start w:val="1"/>
      <w:numFmt w:val="bullet"/>
      <w:lvlText w:val="o"/>
      <w:lvlJc w:val="left"/>
      <w:pPr>
        <w:ind w:left="7285" w:hanging="360"/>
      </w:pPr>
      <w:rPr>
        <w:rFonts w:ascii="Courier New" w:hAnsi="Courier New" w:cs="Courier New" w:hint="default"/>
      </w:rPr>
    </w:lvl>
    <w:lvl w:ilvl="5" w:tplc="04090005" w:tentative="1">
      <w:start w:val="1"/>
      <w:numFmt w:val="bullet"/>
      <w:lvlText w:val=""/>
      <w:lvlJc w:val="left"/>
      <w:pPr>
        <w:ind w:left="8005" w:hanging="360"/>
      </w:pPr>
      <w:rPr>
        <w:rFonts w:ascii="Wingdings" w:hAnsi="Wingdings" w:hint="default"/>
      </w:rPr>
    </w:lvl>
    <w:lvl w:ilvl="6" w:tplc="04090001" w:tentative="1">
      <w:start w:val="1"/>
      <w:numFmt w:val="bullet"/>
      <w:lvlText w:val=""/>
      <w:lvlJc w:val="left"/>
      <w:pPr>
        <w:ind w:left="8725" w:hanging="360"/>
      </w:pPr>
      <w:rPr>
        <w:rFonts w:ascii="Symbol" w:hAnsi="Symbol" w:hint="default"/>
      </w:rPr>
    </w:lvl>
    <w:lvl w:ilvl="7" w:tplc="04090003" w:tentative="1">
      <w:start w:val="1"/>
      <w:numFmt w:val="bullet"/>
      <w:lvlText w:val="o"/>
      <w:lvlJc w:val="left"/>
      <w:pPr>
        <w:ind w:left="9445" w:hanging="360"/>
      </w:pPr>
      <w:rPr>
        <w:rFonts w:ascii="Courier New" w:hAnsi="Courier New" w:cs="Courier New" w:hint="default"/>
      </w:rPr>
    </w:lvl>
    <w:lvl w:ilvl="8" w:tplc="04090005" w:tentative="1">
      <w:start w:val="1"/>
      <w:numFmt w:val="bullet"/>
      <w:lvlText w:val=""/>
      <w:lvlJc w:val="left"/>
      <w:pPr>
        <w:ind w:left="10165" w:hanging="360"/>
      </w:pPr>
      <w:rPr>
        <w:rFonts w:ascii="Wingdings" w:hAnsi="Wingdings" w:hint="default"/>
      </w:rPr>
    </w:lvl>
  </w:abstractNum>
  <w:abstractNum w:abstractNumId="16">
    <w:nsid w:val="2DCB08CF"/>
    <w:multiLevelType w:val="hybridMultilevel"/>
    <w:tmpl w:val="F8BE5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DD742C9"/>
    <w:multiLevelType w:val="hybridMultilevel"/>
    <w:tmpl w:val="BA2A65F6"/>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8">
    <w:nsid w:val="3091794C"/>
    <w:multiLevelType w:val="multilevel"/>
    <w:tmpl w:val="761690D2"/>
    <w:lvl w:ilvl="0">
      <w:start w:val="1"/>
      <w:numFmt w:val="decimal"/>
      <w:pStyle w:val="Heading1"/>
      <w:lvlText w:val="%1."/>
      <w:lvlJc w:val="left"/>
      <w:pPr>
        <w:ind w:left="1512" w:hanging="432"/>
      </w:pPr>
      <w:rPr>
        <w:rFonts w:hint="default"/>
        <w:b/>
        <w:color w:val="2E74B5" w:themeColor="accent1" w:themeShade="BF"/>
        <w:sz w:val="32"/>
        <w:szCs w:val="32"/>
      </w:rPr>
    </w:lvl>
    <w:lvl w:ilvl="1">
      <w:start w:val="1"/>
      <w:numFmt w:val="decimal"/>
      <w:pStyle w:val="Heading2"/>
      <w:lvlText w:val="%1.%2."/>
      <w:lvlJc w:val="left"/>
      <w:pPr>
        <w:ind w:left="1656" w:hanging="576"/>
      </w:pPr>
      <w:rPr>
        <w:rFonts w:hint="default"/>
      </w:rPr>
    </w:lvl>
    <w:lvl w:ilvl="2">
      <w:start w:val="1"/>
      <w:numFmt w:val="decimal"/>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19">
    <w:nsid w:val="31541661"/>
    <w:multiLevelType w:val="multilevel"/>
    <w:tmpl w:val="998C0BB2"/>
    <w:lvl w:ilvl="0">
      <w:start w:val="9"/>
      <w:numFmt w:val="decimal"/>
      <w:lvlText w:val="%1"/>
      <w:lvlJc w:val="left"/>
      <w:pPr>
        <w:ind w:left="525" w:hanging="52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20">
    <w:nsid w:val="32650921"/>
    <w:multiLevelType w:val="hybridMultilevel"/>
    <w:tmpl w:val="E5E07906"/>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60A4B47"/>
    <w:multiLevelType w:val="hybridMultilevel"/>
    <w:tmpl w:val="49F22E2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6D95A33"/>
    <w:multiLevelType w:val="hybridMultilevel"/>
    <w:tmpl w:val="0C6ABCD4"/>
    <w:lvl w:ilvl="0" w:tplc="BF2A3F64">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3F3A5A1A"/>
    <w:multiLevelType w:val="hybridMultilevel"/>
    <w:tmpl w:val="F586AEA6"/>
    <w:lvl w:ilvl="0" w:tplc="B29EDEE4">
      <w:start w:val="1"/>
      <w:numFmt w:val="upperLetter"/>
      <w:lvlText w:val="%1."/>
      <w:lvlJc w:val="left"/>
      <w:pPr>
        <w:ind w:left="2070" w:hanging="360"/>
      </w:pPr>
      <w:rPr>
        <w:rFonts w:hint="default"/>
        <w:b/>
      </w:rPr>
    </w:lvl>
    <w:lvl w:ilvl="1" w:tplc="04090003">
      <w:start w:val="1"/>
      <w:numFmt w:val="bullet"/>
      <w:lvlText w:val="o"/>
      <w:lvlJc w:val="left"/>
      <w:pPr>
        <w:ind w:left="2700" w:hanging="360"/>
      </w:pPr>
      <w:rPr>
        <w:rFonts w:ascii="Courier New" w:hAnsi="Courier New" w:cs="Courier New" w:hint="default"/>
      </w:rPr>
    </w:lvl>
    <w:lvl w:ilvl="2" w:tplc="04090003">
      <w:start w:val="1"/>
      <w:numFmt w:val="bullet"/>
      <w:lvlText w:val="o"/>
      <w:lvlJc w:val="left"/>
      <w:pPr>
        <w:ind w:left="3420" w:hanging="180"/>
      </w:pPr>
      <w:rPr>
        <w:rFonts w:ascii="Courier New" w:hAnsi="Courier New" w:cs="Courier New" w:hint="default"/>
      </w:rPr>
    </w:lvl>
    <w:lvl w:ilvl="3" w:tplc="04090003">
      <w:start w:val="1"/>
      <w:numFmt w:val="bullet"/>
      <w:lvlText w:val="o"/>
      <w:lvlJc w:val="left"/>
      <w:pPr>
        <w:ind w:left="4140" w:hanging="360"/>
      </w:pPr>
      <w:rPr>
        <w:rFonts w:ascii="Courier New" w:hAnsi="Courier New" w:cs="Courier New" w:hint="default"/>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0BA60CC"/>
    <w:multiLevelType w:val="hybridMultilevel"/>
    <w:tmpl w:val="47121282"/>
    <w:lvl w:ilvl="0" w:tplc="508EAB62">
      <w:start w:val="1"/>
      <w:numFmt w:val="decimal"/>
      <w:lvlText w:val="1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F70A87"/>
    <w:multiLevelType w:val="hybridMultilevel"/>
    <w:tmpl w:val="2518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0C4B53"/>
    <w:multiLevelType w:val="hybridMultilevel"/>
    <w:tmpl w:val="82D47292"/>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3">
      <w:start w:val="1"/>
      <w:numFmt w:val="bullet"/>
      <w:lvlText w:val="o"/>
      <w:lvlJc w:val="left"/>
      <w:pPr>
        <w:ind w:left="4230" w:hanging="360"/>
      </w:pPr>
      <w:rPr>
        <w:rFonts w:ascii="Courier New" w:hAnsi="Courier New" w:cs="Courier New"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nsid w:val="44A36ACA"/>
    <w:multiLevelType w:val="hybridMultilevel"/>
    <w:tmpl w:val="37FACAC4"/>
    <w:name w:val="Numbers22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B8167E"/>
    <w:multiLevelType w:val="hybridMultilevel"/>
    <w:tmpl w:val="1ED2A9DC"/>
    <w:lvl w:ilvl="0" w:tplc="B29EDEE4">
      <w:start w:val="1"/>
      <w:numFmt w:val="upperLetter"/>
      <w:lvlText w:val="%1."/>
      <w:lvlJc w:val="left"/>
      <w:pPr>
        <w:ind w:left="2070" w:hanging="360"/>
      </w:pPr>
      <w:rPr>
        <w:rFonts w:hint="default"/>
        <w:b/>
      </w:r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3420" w:hanging="180"/>
      </w:pPr>
      <w:rPr>
        <w:rFonts w:ascii="Courier New" w:hAnsi="Courier New" w:cs="Courier New" w:hint="default"/>
      </w:rPr>
    </w:lvl>
    <w:lvl w:ilvl="3" w:tplc="04090003">
      <w:start w:val="1"/>
      <w:numFmt w:val="bullet"/>
      <w:lvlText w:val="o"/>
      <w:lvlJc w:val="left"/>
      <w:pPr>
        <w:ind w:left="4140" w:hanging="360"/>
      </w:pPr>
      <w:rPr>
        <w:rFonts w:ascii="Courier New" w:hAnsi="Courier New" w:cs="Courier New" w:hint="default"/>
      </w:rPr>
    </w:lvl>
    <w:lvl w:ilvl="4" w:tplc="04090019">
      <w:start w:val="1"/>
      <w:numFmt w:val="lowerLetter"/>
      <w:lvlText w:val="%5."/>
      <w:lvlJc w:val="left"/>
      <w:pPr>
        <w:ind w:left="4860" w:hanging="360"/>
      </w:pPr>
    </w:lvl>
    <w:lvl w:ilvl="5" w:tplc="8A52F9C4">
      <w:start w:val="5"/>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4C31D5E"/>
    <w:multiLevelType w:val="hybridMultilevel"/>
    <w:tmpl w:val="C7102794"/>
    <w:lvl w:ilvl="0" w:tplc="AEC2E240">
      <w:start w:val="1"/>
      <w:numFmt w:val="lowerRoman"/>
      <w:lvlText w:val="%1."/>
      <w:lvlJc w:val="left"/>
      <w:pPr>
        <w:ind w:left="2880" w:hanging="360"/>
      </w:pPr>
      <w:rPr>
        <w:rFonts w:hint="default"/>
      </w:rPr>
    </w:lvl>
    <w:lvl w:ilvl="1" w:tplc="A520565E">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404C29"/>
    <w:multiLevelType w:val="hybridMultilevel"/>
    <w:tmpl w:val="F5AC5F6E"/>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2">
    <w:nsid w:val="50BC734C"/>
    <w:multiLevelType w:val="hybridMultilevel"/>
    <w:tmpl w:val="EA7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8E63A5"/>
    <w:multiLevelType w:val="hybridMultilevel"/>
    <w:tmpl w:val="4B6E238E"/>
    <w:lvl w:ilvl="0" w:tplc="0409000F">
      <w:start w:val="1"/>
      <w:numFmt w:val="decimal"/>
      <w:lvlText w:val="%1."/>
      <w:lvlJc w:val="left"/>
      <w:pPr>
        <w:ind w:left="4410" w:hanging="72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012D99"/>
    <w:multiLevelType w:val="hybridMultilevel"/>
    <w:tmpl w:val="EAD20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6E37931"/>
    <w:multiLevelType w:val="hybridMultilevel"/>
    <w:tmpl w:val="2EA03D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572D2457"/>
    <w:multiLevelType w:val="multilevel"/>
    <w:tmpl w:val="C0028BDC"/>
    <w:lvl w:ilvl="0">
      <w:start w:val="9"/>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7">
    <w:nsid w:val="57465E88"/>
    <w:multiLevelType w:val="hybridMultilevel"/>
    <w:tmpl w:val="C49AC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BBD34B7"/>
    <w:multiLevelType w:val="hybridMultilevel"/>
    <w:tmpl w:val="CFF0C3B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7A4B0A"/>
    <w:multiLevelType w:val="hybridMultilevel"/>
    <w:tmpl w:val="22E4EFD8"/>
    <w:lvl w:ilvl="0" w:tplc="04090003">
      <w:start w:val="1"/>
      <w:numFmt w:val="bullet"/>
      <w:lvlText w:val="o"/>
      <w:lvlJc w:val="left"/>
      <w:pPr>
        <w:ind w:left="4405" w:hanging="360"/>
      </w:pPr>
      <w:rPr>
        <w:rFonts w:ascii="Courier New" w:hAnsi="Courier New" w:cs="Courier New" w:hint="default"/>
      </w:rPr>
    </w:lvl>
    <w:lvl w:ilvl="1" w:tplc="04090003" w:tentative="1">
      <w:start w:val="1"/>
      <w:numFmt w:val="bullet"/>
      <w:lvlText w:val="o"/>
      <w:lvlJc w:val="left"/>
      <w:pPr>
        <w:ind w:left="5125" w:hanging="360"/>
      </w:pPr>
      <w:rPr>
        <w:rFonts w:ascii="Courier New" w:hAnsi="Courier New" w:cs="Courier New" w:hint="default"/>
      </w:rPr>
    </w:lvl>
    <w:lvl w:ilvl="2" w:tplc="04090005" w:tentative="1">
      <w:start w:val="1"/>
      <w:numFmt w:val="bullet"/>
      <w:lvlText w:val=""/>
      <w:lvlJc w:val="left"/>
      <w:pPr>
        <w:ind w:left="5845" w:hanging="360"/>
      </w:pPr>
      <w:rPr>
        <w:rFonts w:ascii="Wingdings" w:hAnsi="Wingdings" w:hint="default"/>
      </w:rPr>
    </w:lvl>
    <w:lvl w:ilvl="3" w:tplc="04090001" w:tentative="1">
      <w:start w:val="1"/>
      <w:numFmt w:val="bullet"/>
      <w:lvlText w:val=""/>
      <w:lvlJc w:val="left"/>
      <w:pPr>
        <w:ind w:left="6565" w:hanging="360"/>
      </w:pPr>
      <w:rPr>
        <w:rFonts w:ascii="Symbol" w:hAnsi="Symbol" w:hint="default"/>
      </w:rPr>
    </w:lvl>
    <w:lvl w:ilvl="4" w:tplc="04090003" w:tentative="1">
      <w:start w:val="1"/>
      <w:numFmt w:val="bullet"/>
      <w:lvlText w:val="o"/>
      <w:lvlJc w:val="left"/>
      <w:pPr>
        <w:ind w:left="7285" w:hanging="360"/>
      </w:pPr>
      <w:rPr>
        <w:rFonts w:ascii="Courier New" w:hAnsi="Courier New" w:cs="Courier New" w:hint="default"/>
      </w:rPr>
    </w:lvl>
    <w:lvl w:ilvl="5" w:tplc="04090005" w:tentative="1">
      <w:start w:val="1"/>
      <w:numFmt w:val="bullet"/>
      <w:lvlText w:val=""/>
      <w:lvlJc w:val="left"/>
      <w:pPr>
        <w:ind w:left="8005" w:hanging="360"/>
      </w:pPr>
      <w:rPr>
        <w:rFonts w:ascii="Wingdings" w:hAnsi="Wingdings" w:hint="default"/>
      </w:rPr>
    </w:lvl>
    <w:lvl w:ilvl="6" w:tplc="04090001" w:tentative="1">
      <w:start w:val="1"/>
      <w:numFmt w:val="bullet"/>
      <w:lvlText w:val=""/>
      <w:lvlJc w:val="left"/>
      <w:pPr>
        <w:ind w:left="8725" w:hanging="360"/>
      </w:pPr>
      <w:rPr>
        <w:rFonts w:ascii="Symbol" w:hAnsi="Symbol" w:hint="default"/>
      </w:rPr>
    </w:lvl>
    <w:lvl w:ilvl="7" w:tplc="04090003" w:tentative="1">
      <w:start w:val="1"/>
      <w:numFmt w:val="bullet"/>
      <w:lvlText w:val="o"/>
      <w:lvlJc w:val="left"/>
      <w:pPr>
        <w:ind w:left="9445" w:hanging="360"/>
      </w:pPr>
      <w:rPr>
        <w:rFonts w:ascii="Courier New" w:hAnsi="Courier New" w:cs="Courier New" w:hint="default"/>
      </w:rPr>
    </w:lvl>
    <w:lvl w:ilvl="8" w:tplc="04090005" w:tentative="1">
      <w:start w:val="1"/>
      <w:numFmt w:val="bullet"/>
      <w:lvlText w:val=""/>
      <w:lvlJc w:val="left"/>
      <w:pPr>
        <w:ind w:left="10165" w:hanging="360"/>
      </w:pPr>
      <w:rPr>
        <w:rFonts w:ascii="Wingdings" w:hAnsi="Wingdings" w:hint="default"/>
      </w:rPr>
    </w:lvl>
  </w:abstractNum>
  <w:abstractNum w:abstractNumId="40">
    <w:nsid w:val="5E1932CF"/>
    <w:multiLevelType w:val="hybridMultilevel"/>
    <w:tmpl w:val="E54C3A9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154320E"/>
    <w:multiLevelType w:val="hybridMultilevel"/>
    <w:tmpl w:val="0F2C48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648F7CB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nsid w:val="67144665"/>
    <w:multiLevelType w:val="hybridMultilevel"/>
    <w:tmpl w:val="B9FECD1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68A3051E"/>
    <w:multiLevelType w:val="hybridMultilevel"/>
    <w:tmpl w:val="F11A31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6C8A386F"/>
    <w:multiLevelType w:val="hybridMultilevel"/>
    <w:tmpl w:val="59466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CB4161C"/>
    <w:multiLevelType w:val="hybridMultilevel"/>
    <w:tmpl w:val="22A2207A"/>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7">
    <w:nsid w:val="6F585108"/>
    <w:multiLevelType w:val="hybridMultilevel"/>
    <w:tmpl w:val="EBB419C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700A1217"/>
    <w:multiLevelType w:val="multilevel"/>
    <w:tmpl w:val="3D58C614"/>
    <w:lvl w:ilvl="0">
      <w:start w:val="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9">
    <w:nsid w:val="7B471958"/>
    <w:multiLevelType w:val="hybridMultilevel"/>
    <w:tmpl w:val="850CA2EA"/>
    <w:lvl w:ilvl="0" w:tplc="9280D8E0">
      <w:start w:val="55"/>
      <w:numFmt w:val="bullet"/>
      <w:lvlText w:val=""/>
      <w:lvlJc w:val="left"/>
      <w:pPr>
        <w:ind w:left="2340" w:hanging="360"/>
      </w:pPr>
      <w:rPr>
        <w:rFonts w:ascii="Symbol" w:eastAsia="Calibri" w:hAnsi="Symbol"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3">
      <w:start w:val="1"/>
      <w:numFmt w:val="bullet"/>
      <w:lvlText w:val="o"/>
      <w:lvlJc w:val="left"/>
      <w:pPr>
        <w:ind w:left="3780" w:hanging="360"/>
      </w:pPr>
      <w:rPr>
        <w:rFonts w:ascii="Courier New" w:hAnsi="Courier New" w:cs="Courier New"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num w:numId="1">
    <w:abstractNumId w:val="2"/>
  </w:num>
  <w:num w:numId="2">
    <w:abstractNumId w:val="18"/>
  </w:num>
  <w:num w:numId="3">
    <w:abstractNumId w:val="30"/>
  </w:num>
  <w:num w:numId="4">
    <w:abstractNumId w:val="3"/>
  </w:num>
  <w:num w:numId="5">
    <w:abstractNumId w:val="1"/>
  </w:num>
  <w:num w:numId="6">
    <w:abstractNumId w:val="0"/>
  </w:num>
  <w:num w:numId="7">
    <w:abstractNumId w:val="5"/>
  </w:num>
  <w:num w:numId="8">
    <w:abstractNumId w:val="6"/>
  </w:num>
  <w:num w:numId="9">
    <w:abstractNumId w:val="11"/>
  </w:num>
  <w:num w:numId="10">
    <w:abstractNumId w:val="33"/>
  </w:num>
  <w:num w:numId="11">
    <w:abstractNumId w:val="29"/>
  </w:num>
  <w:num w:numId="12">
    <w:abstractNumId w:val="4"/>
  </w:num>
  <w:num w:numId="13">
    <w:abstractNumId w:val="42"/>
  </w:num>
  <w:num w:numId="14">
    <w:abstractNumId w:val="8"/>
  </w:num>
  <w:num w:numId="15">
    <w:abstractNumId w:val="37"/>
  </w:num>
  <w:num w:numId="16">
    <w:abstractNumId w:val="34"/>
  </w:num>
  <w:num w:numId="17">
    <w:abstractNumId w:val="10"/>
  </w:num>
  <w:num w:numId="18">
    <w:abstractNumId w:val="13"/>
  </w:num>
  <w:num w:numId="19">
    <w:abstractNumId w:val="38"/>
  </w:num>
  <w:num w:numId="20">
    <w:abstractNumId w:val="25"/>
  </w:num>
  <w:num w:numId="21">
    <w:abstractNumId w:val="49"/>
  </w:num>
  <w:num w:numId="22">
    <w:abstractNumId w:val="28"/>
  </w:num>
  <w:num w:numId="23">
    <w:abstractNumId w:val="46"/>
  </w:num>
  <w:num w:numId="24">
    <w:abstractNumId w:val="26"/>
  </w:num>
  <w:num w:numId="25">
    <w:abstractNumId w:val="12"/>
  </w:num>
  <w:num w:numId="26">
    <w:abstractNumId w:val="31"/>
  </w:num>
  <w:num w:numId="27">
    <w:abstractNumId w:val="20"/>
  </w:num>
  <w:num w:numId="28">
    <w:abstractNumId w:val="16"/>
  </w:num>
  <w:num w:numId="29">
    <w:abstractNumId w:val="23"/>
  </w:num>
  <w:num w:numId="30">
    <w:abstractNumId w:val="47"/>
  </w:num>
  <w:num w:numId="31">
    <w:abstractNumId w:val="41"/>
  </w:num>
  <w:num w:numId="32">
    <w:abstractNumId w:val="35"/>
  </w:num>
  <w:num w:numId="33">
    <w:abstractNumId w:val="44"/>
  </w:num>
  <w:num w:numId="34">
    <w:abstractNumId w:val="36"/>
  </w:num>
  <w:num w:numId="35">
    <w:abstractNumId w:val="40"/>
  </w:num>
  <w:num w:numId="36">
    <w:abstractNumId w:val="14"/>
  </w:num>
  <w:num w:numId="37">
    <w:abstractNumId w:val="21"/>
  </w:num>
  <w:num w:numId="38">
    <w:abstractNumId w:val="22"/>
  </w:num>
  <w:num w:numId="39">
    <w:abstractNumId w:val="43"/>
  </w:num>
  <w:num w:numId="40">
    <w:abstractNumId w:val="48"/>
  </w:num>
  <w:num w:numId="41">
    <w:abstractNumId w:val="39"/>
  </w:num>
  <w:num w:numId="42">
    <w:abstractNumId w:val="15"/>
  </w:num>
  <w:num w:numId="43">
    <w:abstractNumId w:val="17"/>
  </w:num>
  <w:num w:numId="44">
    <w:abstractNumId w:val="19"/>
  </w:num>
  <w:num w:numId="45">
    <w:abstractNumId w:val="7"/>
  </w:num>
  <w:num w:numId="46">
    <w:abstractNumId w:val="9"/>
  </w:num>
  <w:num w:numId="47">
    <w:abstractNumId w:val="45"/>
  </w:num>
  <w:num w:numId="48">
    <w:abstractNumId w:val="24"/>
  </w:num>
  <w:num w:numId="49">
    <w:abstractNumId w:val="32"/>
  </w:num>
  <w:numIdMacAtCleanup w:val="3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4"/>
    <w:rsid w:val="0000228B"/>
    <w:rsid w:val="00004436"/>
    <w:rsid w:val="00012287"/>
    <w:rsid w:val="00012343"/>
    <w:rsid w:val="00013C94"/>
    <w:rsid w:val="000222A0"/>
    <w:rsid w:val="0002309C"/>
    <w:rsid w:val="000243E4"/>
    <w:rsid w:val="00024816"/>
    <w:rsid w:val="00025EA3"/>
    <w:rsid w:val="00030BBD"/>
    <w:rsid w:val="00031458"/>
    <w:rsid w:val="00032A3F"/>
    <w:rsid w:val="00037607"/>
    <w:rsid w:val="00037D3C"/>
    <w:rsid w:val="00042F42"/>
    <w:rsid w:val="000437FB"/>
    <w:rsid w:val="000476C1"/>
    <w:rsid w:val="000528CF"/>
    <w:rsid w:val="00060BC2"/>
    <w:rsid w:val="000614E0"/>
    <w:rsid w:val="00062067"/>
    <w:rsid w:val="000665F8"/>
    <w:rsid w:val="00070615"/>
    <w:rsid w:val="000711EB"/>
    <w:rsid w:val="0007197F"/>
    <w:rsid w:val="00071A7C"/>
    <w:rsid w:val="00072404"/>
    <w:rsid w:val="00075838"/>
    <w:rsid w:val="00083D62"/>
    <w:rsid w:val="000B12AA"/>
    <w:rsid w:val="000B16EA"/>
    <w:rsid w:val="000B2382"/>
    <w:rsid w:val="000C0725"/>
    <w:rsid w:val="000C21AF"/>
    <w:rsid w:val="000C56B7"/>
    <w:rsid w:val="000D2643"/>
    <w:rsid w:val="000D6E66"/>
    <w:rsid w:val="000E7A56"/>
    <w:rsid w:val="000E7B49"/>
    <w:rsid w:val="000F0C03"/>
    <w:rsid w:val="000F3520"/>
    <w:rsid w:val="000F56CE"/>
    <w:rsid w:val="00100B61"/>
    <w:rsid w:val="00102E11"/>
    <w:rsid w:val="00112248"/>
    <w:rsid w:val="00113541"/>
    <w:rsid w:val="00113FB1"/>
    <w:rsid w:val="00115ED8"/>
    <w:rsid w:val="0011646F"/>
    <w:rsid w:val="00116E47"/>
    <w:rsid w:val="001206F9"/>
    <w:rsid w:val="001208ED"/>
    <w:rsid w:val="00124AC7"/>
    <w:rsid w:val="0012709D"/>
    <w:rsid w:val="00127264"/>
    <w:rsid w:val="0013164D"/>
    <w:rsid w:val="00133801"/>
    <w:rsid w:val="001362D3"/>
    <w:rsid w:val="00137FB4"/>
    <w:rsid w:val="0014140A"/>
    <w:rsid w:val="00146E6C"/>
    <w:rsid w:val="00152D62"/>
    <w:rsid w:val="0015571C"/>
    <w:rsid w:val="00160064"/>
    <w:rsid w:val="001607FB"/>
    <w:rsid w:val="00161A7B"/>
    <w:rsid w:val="0016712C"/>
    <w:rsid w:val="00174BCC"/>
    <w:rsid w:val="00174C53"/>
    <w:rsid w:val="00174E98"/>
    <w:rsid w:val="00177EB2"/>
    <w:rsid w:val="00181830"/>
    <w:rsid w:val="00191EE3"/>
    <w:rsid w:val="00192974"/>
    <w:rsid w:val="00195737"/>
    <w:rsid w:val="001A2320"/>
    <w:rsid w:val="001B53E4"/>
    <w:rsid w:val="001B758D"/>
    <w:rsid w:val="001C24BD"/>
    <w:rsid w:val="001C358F"/>
    <w:rsid w:val="001C611F"/>
    <w:rsid w:val="001D54EE"/>
    <w:rsid w:val="001D7A78"/>
    <w:rsid w:val="001E48CD"/>
    <w:rsid w:val="001F1055"/>
    <w:rsid w:val="001F22E3"/>
    <w:rsid w:val="001F7191"/>
    <w:rsid w:val="001F7EA5"/>
    <w:rsid w:val="00200DE9"/>
    <w:rsid w:val="00203B90"/>
    <w:rsid w:val="00203C13"/>
    <w:rsid w:val="00210749"/>
    <w:rsid w:val="00212006"/>
    <w:rsid w:val="00215EA4"/>
    <w:rsid w:val="00222408"/>
    <w:rsid w:val="00222AFB"/>
    <w:rsid w:val="00223995"/>
    <w:rsid w:val="0022614F"/>
    <w:rsid w:val="002313C3"/>
    <w:rsid w:val="002324AA"/>
    <w:rsid w:val="0023581B"/>
    <w:rsid w:val="00235F8D"/>
    <w:rsid w:val="002418C9"/>
    <w:rsid w:val="002523B5"/>
    <w:rsid w:val="00253935"/>
    <w:rsid w:val="00254D3E"/>
    <w:rsid w:val="00254F11"/>
    <w:rsid w:val="002560C7"/>
    <w:rsid w:val="00261C46"/>
    <w:rsid w:val="002661D8"/>
    <w:rsid w:val="00266A08"/>
    <w:rsid w:val="002676E6"/>
    <w:rsid w:val="00270390"/>
    <w:rsid w:val="00272446"/>
    <w:rsid w:val="0027544D"/>
    <w:rsid w:val="00282B2A"/>
    <w:rsid w:val="00284B1D"/>
    <w:rsid w:val="00290334"/>
    <w:rsid w:val="002927FE"/>
    <w:rsid w:val="002A56F2"/>
    <w:rsid w:val="002A79C8"/>
    <w:rsid w:val="002B1E68"/>
    <w:rsid w:val="002B5831"/>
    <w:rsid w:val="002B5D4E"/>
    <w:rsid w:val="002B65DC"/>
    <w:rsid w:val="002C2A25"/>
    <w:rsid w:val="002C3AAF"/>
    <w:rsid w:val="002D6839"/>
    <w:rsid w:val="002E3508"/>
    <w:rsid w:val="002F1949"/>
    <w:rsid w:val="002F50B5"/>
    <w:rsid w:val="002F78E6"/>
    <w:rsid w:val="0030142D"/>
    <w:rsid w:val="00303338"/>
    <w:rsid w:val="00303437"/>
    <w:rsid w:val="0030437B"/>
    <w:rsid w:val="0030769E"/>
    <w:rsid w:val="00320E11"/>
    <w:rsid w:val="00324558"/>
    <w:rsid w:val="00324F37"/>
    <w:rsid w:val="00335179"/>
    <w:rsid w:val="0033664A"/>
    <w:rsid w:val="00336DDB"/>
    <w:rsid w:val="00337321"/>
    <w:rsid w:val="00337B5A"/>
    <w:rsid w:val="003410EB"/>
    <w:rsid w:val="003414F8"/>
    <w:rsid w:val="003417AC"/>
    <w:rsid w:val="00341AA5"/>
    <w:rsid w:val="00343909"/>
    <w:rsid w:val="00363B9B"/>
    <w:rsid w:val="00364F76"/>
    <w:rsid w:val="00372702"/>
    <w:rsid w:val="00373027"/>
    <w:rsid w:val="00374D9E"/>
    <w:rsid w:val="00386B5A"/>
    <w:rsid w:val="00391B12"/>
    <w:rsid w:val="003A384B"/>
    <w:rsid w:val="003B18A5"/>
    <w:rsid w:val="003B18CB"/>
    <w:rsid w:val="003C5138"/>
    <w:rsid w:val="003D1206"/>
    <w:rsid w:val="003D6166"/>
    <w:rsid w:val="003E3933"/>
    <w:rsid w:val="003E393A"/>
    <w:rsid w:val="003E53D9"/>
    <w:rsid w:val="003F0BB1"/>
    <w:rsid w:val="003F0BFF"/>
    <w:rsid w:val="003F14A0"/>
    <w:rsid w:val="003F3382"/>
    <w:rsid w:val="003F66FE"/>
    <w:rsid w:val="00405333"/>
    <w:rsid w:val="00405CD3"/>
    <w:rsid w:val="0040614F"/>
    <w:rsid w:val="00406F47"/>
    <w:rsid w:val="00407933"/>
    <w:rsid w:val="0041357F"/>
    <w:rsid w:val="0041543E"/>
    <w:rsid w:val="0041574B"/>
    <w:rsid w:val="00425136"/>
    <w:rsid w:val="004321C4"/>
    <w:rsid w:val="0043462F"/>
    <w:rsid w:val="00434F84"/>
    <w:rsid w:val="004408FB"/>
    <w:rsid w:val="0044151C"/>
    <w:rsid w:val="0044329A"/>
    <w:rsid w:val="00452099"/>
    <w:rsid w:val="0046066A"/>
    <w:rsid w:val="00460F10"/>
    <w:rsid w:val="00461785"/>
    <w:rsid w:val="00463D81"/>
    <w:rsid w:val="00465F05"/>
    <w:rsid w:val="00470A39"/>
    <w:rsid w:val="00472B5E"/>
    <w:rsid w:val="0047469B"/>
    <w:rsid w:val="00481311"/>
    <w:rsid w:val="00481455"/>
    <w:rsid w:val="00484257"/>
    <w:rsid w:val="00485DBC"/>
    <w:rsid w:val="00492D17"/>
    <w:rsid w:val="00494D75"/>
    <w:rsid w:val="004950AF"/>
    <w:rsid w:val="00495DD2"/>
    <w:rsid w:val="00496381"/>
    <w:rsid w:val="00496E2C"/>
    <w:rsid w:val="004B79CF"/>
    <w:rsid w:val="004C0B3F"/>
    <w:rsid w:val="004C341B"/>
    <w:rsid w:val="004C5D16"/>
    <w:rsid w:val="004C67CB"/>
    <w:rsid w:val="004C7EED"/>
    <w:rsid w:val="004D1674"/>
    <w:rsid w:val="004D593B"/>
    <w:rsid w:val="004D66E5"/>
    <w:rsid w:val="004E183D"/>
    <w:rsid w:val="004E3D35"/>
    <w:rsid w:val="004E57FC"/>
    <w:rsid w:val="004E599B"/>
    <w:rsid w:val="004E6E8F"/>
    <w:rsid w:val="004F06CF"/>
    <w:rsid w:val="004F3F72"/>
    <w:rsid w:val="00500BF4"/>
    <w:rsid w:val="0050163E"/>
    <w:rsid w:val="00501E2E"/>
    <w:rsid w:val="0050417C"/>
    <w:rsid w:val="00504676"/>
    <w:rsid w:val="00506E99"/>
    <w:rsid w:val="005109BD"/>
    <w:rsid w:val="00513C2B"/>
    <w:rsid w:val="00517419"/>
    <w:rsid w:val="005230AA"/>
    <w:rsid w:val="00523385"/>
    <w:rsid w:val="0052381F"/>
    <w:rsid w:val="00523DF2"/>
    <w:rsid w:val="00527C4F"/>
    <w:rsid w:val="005318E1"/>
    <w:rsid w:val="005332E4"/>
    <w:rsid w:val="005541E6"/>
    <w:rsid w:val="00554EA8"/>
    <w:rsid w:val="00554EE2"/>
    <w:rsid w:val="00555582"/>
    <w:rsid w:val="00555661"/>
    <w:rsid w:val="00561C85"/>
    <w:rsid w:val="00562F73"/>
    <w:rsid w:val="00566220"/>
    <w:rsid w:val="00567917"/>
    <w:rsid w:val="00574267"/>
    <w:rsid w:val="005752F3"/>
    <w:rsid w:val="005811F9"/>
    <w:rsid w:val="00583880"/>
    <w:rsid w:val="00583DC4"/>
    <w:rsid w:val="0058608D"/>
    <w:rsid w:val="00587181"/>
    <w:rsid w:val="00592D4C"/>
    <w:rsid w:val="005939C0"/>
    <w:rsid w:val="005964B0"/>
    <w:rsid w:val="005A1A51"/>
    <w:rsid w:val="005A438F"/>
    <w:rsid w:val="005A5EDF"/>
    <w:rsid w:val="005B1012"/>
    <w:rsid w:val="005B2066"/>
    <w:rsid w:val="005B26B0"/>
    <w:rsid w:val="005B4C1E"/>
    <w:rsid w:val="005B6584"/>
    <w:rsid w:val="005C2F33"/>
    <w:rsid w:val="005D3F97"/>
    <w:rsid w:val="005D5CAE"/>
    <w:rsid w:val="005D664D"/>
    <w:rsid w:val="005D7096"/>
    <w:rsid w:val="005E41CC"/>
    <w:rsid w:val="005E4F40"/>
    <w:rsid w:val="005E5AD1"/>
    <w:rsid w:val="005E5E00"/>
    <w:rsid w:val="005E6B9A"/>
    <w:rsid w:val="005F09F6"/>
    <w:rsid w:val="005F5138"/>
    <w:rsid w:val="005F5FF9"/>
    <w:rsid w:val="0060700C"/>
    <w:rsid w:val="00614DF5"/>
    <w:rsid w:val="006233CC"/>
    <w:rsid w:val="006249B4"/>
    <w:rsid w:val="00626C9B"/>
    <w:rsid w:val="00627508"/>
    <w:rsid w:val="00627A79"/>
    <w:rsid w:val="00630BB9"/>
    <w:rsid w:val="00643659"/>
    <w:rsid w:val="00645B6F"/>
    <w:rsid w:val="00646A64"/>
    <w:rsid w:val="0065547C"/>
    <w:rsid w:val="0065720B"/>
    <w:rsid w:val="00661448"/>
    <w:rsid w:val="0067622F"/>
    <w:rsid w:val="00681123"/>
    <w:rsid w:val="00684C0B"/>
    <w:rsid w:val="00687E5D"/>
    <w:rsid w:val="006A3E0A"/>
    <w:rsid w:val="006A5272"/>
    <w:rsid w:val="006A7DE1"/>
    <w:rsid w:val="006B03FC"/>
    <w:rsid w:val="006B5411"/>
    <w:rsid w:val="006C4B87"/>
    <w:rsid w:val="006D12D2"/>
    <w:rsid w:val="006D4D1D"/>
    <w:rsid w:val="006D6812"/>
    <w:rsid w:val="006E064D"/>
    <w:rsid w:val="006E54C1"/>
    <w:rsid w:val="006F4E64"/>
    <w:rsid w:val="006F6396"/>
    <w:rsid w:val="006F7CBA"/>
    <w:rsid w:val="007004E6"/>
    <w:rsid w:val="0070437E"/>
    <w:rsid w:val="00704D4B"/>
    <w:rsid w:val="00705493"/>
    <w:rsid w:val="00705F84"/>
    <w:rsid w:val="00711766"/>
    <w:rsid w:val="00725119"/>
    <w:rsid w:val="007336AD"/>
    <w:rsid w:val="00735B2E"/>
    <w:rsid w:val="00736ED4"/>
    <w:rsid w:val="00737467"/>
    <w:rsid w:val="00737C43"/>
    <w:rsid w:val="0074053F"/>
    <w:rsid w:val="00740CC8"/>
    <w:rsid w:val="0074194D"/>
    <w:rsid w:val="00741A47"/>
    <w:rsid w:val="0074450D"/>
    <w:rsid w:val="0075172D"/>
    <w:rsid w:val="00754317"/>
    <w:rsid w:val="0075609E"/>
    <w:rsid w:val="0076127A"/>
    <w:rsid w:val="00763152"/>
    <w:rsid w:val="00777D82"/>
    <w:rsid w:val="00781ACE"/>
    <w:rsid w:val="00783015"/>
    <w:rsid w:val="00783346"/>
    <w:rsid w:val="00784BD7"/>
    <w:rsid w:val="00786E78"/>
    <w:rsid w:val="00790838"/>
    <w:rsid w:val="00790D5A"/>
    <w:rsid w:val="00790F3B"/>
    <w:rsid w:val="007A1B7C"/>
    <w:rsid w:val="007A3346"/>
    <w:rsid w:val="007C1734"/>
    <w:rsid w:val="007D2004"/>
    <w:rsid w:val="007D2DA1"/>
    <w:rsid w:val="007D55B3"/>
    <w:rsid w:val="007D66B0"/>
    <w:rsid w:val="007D6AE1"/>
    <w:rsid w:val="007E74DC"/>
    <w:rsid w:val="007F4082"/>
    <w:rsid w:val="00800C39"/>
    <w:rsid w:val="008066D0"/>
    <w:rsid w:val="00810F9D"/>
    <w:rsid w:val="00812FBE"/>
    <w:rsid w:val="008134AB"/>
    <w:rsid w:val="0081395C"/>
    <w:rsid w:val="0081605F"/>
    <w:rsid w:val="00817F20"/>
    <w:rsid w:val="00821E99"/>
    <w:rsid w:val="00823B1F"/>
    <w:rsid w:val="008245BC"/>
    <w:rsid w:val="00824D0F"/>
    <w:rsid w:val="0082602A"/>
    <w:rsid w:val="0082732F"/>
    <w:rsid w:val="0083687F"/>
    <w:rsid w:val="00845449"/>
    <w:rsid w:val="008577DE"/>
    <w:rsid w:val="00860FB5"/>
    <w:rsid w:val="00866958"/>
    <w:rsid w:val="00870B52"/>
    <w:rsid w:val="00874235"/>
    <w:rsid w:val="00876318"/>
    <w:rsid w:val="00876943"/>
    <w:rsid w:val="00877508"/>
    <w:rsid w:val="00882877"/>
    <w:rsid w:val="00882F02"/>
    <w:rsid w:val="00884CBD"/>
    <w:rsid w:val="008868E6"/>
    <w:rsid w:val="0089378C"/>
    <w:rsid w:val="008940DA"/>
    <w:rsid w:val="00895DE8"/>
    <w:rsid w:val="00897019"/>
    <w:rsid w:val="008A2831"/>
    <w:rsid w:val="008B55E3"/>
    <w:rsid w:val="008C105B"/>
    <w:rsid w:val="008C201C"/>
    <w:rsid w:val="008C22E1"/>
    <w:rsid w:val="008C2BB5"/>
    <w:rsid w:val="008C2D62"/>
    <w:rsid w:val="008C3614"/>
    <w:rsid w:val="008D3B9B"/>
    <w:rsid w:val="008D3D3B"/>
    <w:rsid w:val="008D50E8"/>
    <w:rsid w:val="008D5435"/>
    <w:rsid w:val="008E1A87"/>
    <w:rsid w:val="008E6246"/>
    <w:rsid w:val="008F1415"/>
    <w:rsid w:val="008F4065"/>
    <w:rsid w:val="008F4D01"/>
    <w:rsid w:val="008F5D33"/>
    <w:rsid w:val="008F5E62"/>
    <w:rsid w:val="008F5F61"/>
    <w:rsid w:val="008F60D8"/>
    <w:rsid w:val="00900C83"/>
    <w:rsid w:val="0090722B"/>
    <w:rsid w:val="00917F84"/>
    <w:rsid w:val="00923F67"/>
    <w:rsid w:val="00924B15"/>
    <w:rsid w:val="00927716"/>
    <w:rsid w:val="00930D02"/>
    <w:rsid w:val="009310C9"/>
    <w:rsid w:val="00932AD6"/>
    <w:rsid w:val="00943C9B"/>
    <w:rsid w:val="0095034D"/>
    <w:rsid w:val="00955F12"/>
    <w:rsid w:val="00965C7A"/>
    <w:rsid w:val="00966B05"/>
    <w:rsid w:val="00971DE0"/>
    <w:rsid w:val="00974034"/>
    <w:rsid w:val="009816DC"/>
    <w:rsid w:val="009838AA"/>
    <w:rsid w:val="00985D42"/>
    <w:rsid w:val="00986DD0"/>
    <w:rsid w:val="0099298E"/>
    <w:rsid w:val="00992993"/>
    <w:rsid w:val="00993F12"/>
    <w:rsid w:val="0099594B"/>
    <w:rsid w:val="009A1B51"/>
    <w:rsid w:val="009A2B8B"/>
    <w:rsid w:val="009A48F9"/>
    <w:rsid w:val="009A5D9E"/>
    <w:rsid w:val="009B0736"/>
    <w:rsid w:val="009B1395"/>
    <w:rsid w:val="009C1E4A"/>
    <w:rsid w:val="009C304E"/>
    <w:rsid w:val="009C7878"/>
    <w:rsid w:val="009C7D78"/>
    <w:rsid w:val="009D28D2"/>
    <w:rsid w:val="009E1D55"/>
    <w:rsid w:val="009E3C0A"/>
    <w:rsid w:val="009F1F18"/>
    <w:rsid w:val="009F30C4"/>
    <w:rsid w:val="009F3C70"/>
    <w:rsid w:val="009F411C"/>
    <w:rsid w:val="009F41B5"/>
    <w:rsid w:val="009F744F"/>
    <w:rsid w:val="00A006F2"/>
    <w:rsid w:val="00A10409"/>
    <w:rsid w:val="00A12450"/>
    <w:rsid w:val="00A15930"/>
    <w:rsid w:val="00A217B9"/>
    <w:rsid w:val="00A24B05"/>
    <w:rsid w:val="00A24B0C"/>
    <w:rsid w:val="00A25893"/>
    <w:rsid w:val="00A32636"/>
    <w:rsid w:val="00A33808"/>
    <w:rsid w:val="00A34B91"/>
    <w:rsid w:val="00A35E8B"/>
    <w:rsid w:val="00A37CF5"/>
    <w:rsid w:val="00A41C63"/>
    <w:rsid w:val="00A47702"/>
    <w:rsid w:val="00A53370"/>
    <w:rsid w:val="00A5425A"/>
    <w:rsid w:val="00A543BB"/>
    <w:rsid w:val="00A569A9"/>
    <w:rsid w:val="00A65B23"/>
    <w:rsid w:val="00A66515"/>
    <w:rsid w:val="00A7106B"/>
    <w:rsid w:val="00A803A4"/>
    <w:rsid w:val="00A8042B"/>
    <w:rsid w:val="00A80618"/>
    <w:rsid w:val="00A830F2"/>
    <w:rsid w:val="00A840C7"/>
    <w:rsid w:val="00A86CF9"/>
    <w:rsid w:val="00A86FF7"/>
    <w:rsid w:val="00A90DE8"/>
    <w:rsid w:val="00A9199E"/>
    <w:rsid w:val="00A96E4E"/>
    <w:rsid w:val="00AA2C77"/>
    <w:rsid w:val="00AA5A44"/>
    <w:rsid w:val="00AA5D25"/>
    <w:rsid w:val="00AB2DB0"/>
    <w:rsid w:val="00AC01DE"/>
    <w:rsid w:val="00AC11B2"/>
    <w:rsid w:val="00AC44D1"/>
    <w:rsid w:val="00AC6369"/>
    <w:rsid w:val="00AD09D5"/>
    <w:rsid w:val="00AD0EC2"/>
    <w:rsid w:val="00AD5868"/>
    <w:rsid w:val="00AD58B3"/>
    <w:rsid w:val="00AD661D"/>
    <w:rsid w:val="00AD69AE"/>
    <w:rsid w:val="00AD7994"/>
    <w:rsid w:val="00AE1365"/>
    <w:rsid w:val="00AE2CDB"/>
    <w:rsid w:val="00AE65E3"/>
    <w:rsid w:val="00AF1685"/>
    <w:rsid w:val="00AF509B"/>
    <w:rsid w:val="00AF7D17"/>
    <w:rsid w:val="00B00B4D"/>
    <w:rsid w:val="00B01181"/>
    <w:rsid w:val="00B01ACF"/>
    <w:rsid w:val="00B101DE"/>
    <w:rsid w:val="00B166AE"/>
    <w:rsid w:val="00B178EF"/>
    <w:rsid w:val="00B214D2"/>
    <w:rsid w:val="00B227A8"/>
    <w:rsid w:val="00B27ED7"/>
    <w:rsid w:val="00B3126B"/>
    <w:rsid w:val="00B327AF"/>
    <w:rsid w:val="00B33E86"/>
    <w:rsid w:val="00B37B4B"/>
    <w:rsid w:val="00B43E70"/>
    <w:rsid w:val="00B551B9"/>
    <w:rsid w:val="00B56559"/>
    <w:rsid w:val="00B60BF3"/>
    <w:rsid w:val="00B633B0"/>
    <w:rsid w:val="00B63485"/>
    <w:rsid w:val="00B64649"/>
    <w:rsid w:val="00B707B9"/>
    <w:rsid w:val="00B7114D"/>
    <w:rsid w:val="00B71E58"/>
    <w:rsid w:val="00B71FF6"/>
    <w:rsid w:val="00B722A6"/>
    <w:rsid w:val="00B83FC7"/>
    <w:rsid w:val="00B85FB8"/>
    <w:rsid w:val="00B93427"/>
    <w:rsid w:val="00BA1ACA"/>
    <w:rsid w:val="00BA5B09"/>
    <w:rsid w:val="00BA6DE6"/>
    <w:rsid w:val="00BA784C"/>
    <w:rsid w:val="00BB014C"/>
    <w:rsid w:val="00BB0721"/>
    <w:rsid w:val="00BB2690"/>
    <w:rsid w:val="00BB4B18"/>
    <w:rsid w:val="00BB559E"/>
    <w:rsid w:val="00BC4139"/>
    <w:rsid w:val="00BC65D8"/>
    <w:rsid w:val="00BD01F8"/>
    <w:rsid w:val="00BD0BA0"/>
    <w:rsid w:val="00BD0C78"/>
    <w:rsid w:val="00BD30FD"/>
    <w:rsid w:val="00BD5F1F"/>
    <w:rsid w:val="00BE25A4"/>
    <w:rsid w:val="00BE677B"/>
    <w:rsid w:val="00BF06AD"/>
    <w:rsid w:val="00BF11BC"/>
    <w:rsid w:val="00BF1AF2"/>
    <w:rsid w:val="00BF1CA9"/>
    <w:rsid w:val="00BF2742"/>
    <w:rsid w:val="00BF6141"/>
    <w:rsid w:val="00BF6CAD"/>
    <w:rsid w:val="00BF7EA7"/>
    <w:rsid w:val="00C024F2"/>
    <w:rsid w:val="00C03DC9"/>
    <w:rsid w:val="00C14038"/>
    <w:rsid w:val="00C17DFA"/>
    <w:rsid w:val="00C246AB"/>
    <w:rsid w:val="00C24EAB"/>
    <w:rsid w:val="00C25FBF"/>
    <w:rsid w:val="00C2739F"/>
    <w:rsid w:val="00C31CE2"/>
    <w:rsid w:val="00C3202A"/>
    <w:rsid w:val="00C340BD"/>
    <w:rsid w:val="00C361F4"/>
    <w:rsid w:val="00C40AAA"/>
    <w:rsid w:val="00C41DE8"/>
    <w:rsid w:val="00C42821"/>
    <w:rsid w:val="00C500EE"/>
    <w:rsid w:val="00C51B16"/>
    <w:rsid w:val="00C5355D"/>
    <w:rsid w:val="00C54F5E"/>
    <w:rsid w:val="00C55EC4"/>
    <w:rsid w:val="00C568EC"/>
    <w:rsid w:val="00C65A88"/>
    <w:rsid w:val="00C6697F"/>
    <w:rsid w:val="00C74406"/>
    <w:rsid w:val="00C76171"/>
    <w:rsid w:val="00C76895"/>
    <w:rsid w:val="00C818C4"/>
    <w:rsid w:val="00C841A0"/>
    <w:rsid w:val="00C851E1"/>
    <w:rsid w:val="00C87E41"/>
    <w:rsid w:val="00CA075F"/>
    <w:rsid w:val="00CA3B62"/>
    <w:rsid w:val="00CB01BD"/>
    <w:rsid w:val="00CB0BAB"/>
    <w:rsid w:val="00CB3343"/>
    <w:rsid w:val="00CB4138"/>
    <w:rsid w:val="00CB51EE"/>
    <w:rsid w:val="00CC1119"/>
    <w:rsid w:val="00CC2C3D"/>
    <w:rsid w:val="00CC2CA3"/>
    <w:rsid w:val="00CC3FB8"/>
    <w:rsid w:val="00CC66B6"/>
    <w:rsid w:val="00CD4D1A"/>
    <w:rsid w:val="00CD68E4"/>
    <w:rsid w:val="00CE0F41"/>
    <w:rsid w:val="00CF40C9"/>
    <w:rsid w:val="00CF49A8"/>
    <w:rsid w:val="00CF4B3A"/>
    <w:rsid w:val="00CF72F1"/>
    <w:rsid w:val="00D002B5"/>
    <w:rsid w:val="00D005D1"/>
    <w:rsid w:val="00D0098D"/>
    <w:rsid w:val="00D05E3C"/>
    <w:rsid w:val="00D075D5"/>
    <w:rsid w:val="00D1573E"/>
    <w:rsid w:val="00D15F83"/>
    <w:rsid w:val="00D21A4E"/>
    <w:rsid w:val="00D35D4A"/>
    <w:rsid w:val="00D42632"/>
    <w:rsid w:val="00D429FA"/>
    <w:rsid w:val="00D43943"/>
    <w:rsid w:val="00D43F5F"/>
    <w:rsid w:val="00D46961"/>
    <w:rsid w:val="00D47A68"/>
    <w:rsid w:val="00D50D7F"/>
    <w:rsid w:val="00D63A1A"/>
    <w:rsid w:val="00D644F9"/>
    <w:rsid w:val="00D650FB"/>
    <w:rsid w:val="00D665EE"/>
    <w:rsid w:val="00D71B69"/>
    <w:rsid w:val="00D77F29"/>
    <w:rsid w:val="00D81CF7"/>
    <w:rsid w:val="00D83665"/>
    <w:rsid w:val="00D86374"/>
    <w:rsid w:val="00D91830"/>
    <w:rsid w:val="00D92C65"/>
    <w:rsid w:val="00D963BC"/>
    <w:rsid w:val="00D9692B"/>
    <w:rsid w:val="00D97903"/>
    <w:rsid w:val="00DB0AA2"/>
    <w:rsid w:val="00DB669C"/>
    <w:rsid w:val="00DB6EBB"/>
    <w:rsid w:val="00DB6F64"/>
    <w:rsid w:val="00DC0081"/>
    <w:rsid w:val="00DC4E99"/>
    <w:rsid w:val="00DC5B48"/>
    <w:rsid w:val="00DD0590"/>
    <w:rsid w:val="00DD2B1D"/>
    <w:rsid w:val="00DD78F1"/>
    <w:rsid w:val="00DE1C9A"/>
    <w:rsid w:val="00DE61CA"/>
    <w:rsid w:val="00DF10AA"/>
    <w:rsid w:val="00DF469A"/>
    <w:rsid w:val="00E00B4C"/>
    <w:rsid w:val="00E01770"/>
    <w:rsid w:val="00E01A2B"/>
    <w:rsid w:val="00E04599"/>
    <w:rsid w:val="00E05184"/>
    <w:rsid w:val="00E10D81"/>
    <w:rsid w:val="00E1268B"/>
    <w:rsid w:val="00E130F6"/>
    <w:rsid w:val="00E14633"/>
    <w:rsid w:val="00E240D5"/>
    <w:rsid w:val="00E256F3"/>
    <w:rsid w:val="00E25B77"/>
    <w:rsid w:val="00E31C20"/>
    <w:rsid w:val="00E322D5"/>
    <w:rsid w:val="00E339E8"/>
    <w:rsid w:val="00E3633E"/>
    <w:rsid w:val="00E43F00"/>
    <w:rsid w:val="00E44D28"/>
    <w:rsid w:val="00E465CE"/>
    <w:rsid w:val="00E52E10"/>
    <w:rsid w:val="00E546E1"/>
    <w:rsid w:val="00E60175"/>
    <w:rsid w:val="00E652CE"/>
    <w:rsid w:val="00E730B4"/>
    <w:rsid w:val="00E743A1"/>
    <w:rsid w:val="00E747EE"/>
    <w:rsid w:val="00E766D3"/>
    <w:rsid w:val="00E77EBD"/>
    <w:rsid w:val="00E82BF7"/>
    <w:rsid w:val="00E833CA"/>
    <w:rsid w:val="00EA0BC5"/>
    <w:rsid w:val="00EA40E3"/>
    <w:rsid w:val="00EB3472"/>
    <w:rsid w:val="00EB3FE8"/>
    <w:rsid w:val="00EB5970"/>
    <w:rsid w:val="00EC0E91"/>
    <w:rsid w:val="00EC2ACB"/>
    <w:rsid w:val="00ED37CA"/>
    <w:rsid w:val="00ED5270"/>
    <w:rsid w:val="00ED529E"/>
    <w:rsid w:val="00ED6A7F"/>
    <w:rsid w:val="00EE0FC8"/>
    <w:rsid w:val="00EE24EE"/>
    <w:rsid w:val="00EE622F"/>
    <w:rsid w:val="00EE6EEF"/>
    <w:rsid w:val="00EE7CE3"/>
    <w:rsid w:val="00EF2321"/>
    <w:rsid w:val="00EF3509"/>
    <w:rsid w:val="00EF69EC"/>
    <w:rsid w:val="00F048C1"/>
    <w:rsid w:val="00F10B98"/>
    <w:rsid w:val="00F1463E"/>
    <w:rsid w:val="00F15C74"/>
    <w:rsid w:val="00F15DA6"/>
    <w:rsid w:val="00F30E79"/>
    <w:rsid w:val="00F30F0C"/>
    <w:rsid w:val="00F32CD6"/>
    <w:rsid w:val="00F342F8"/>
    <w:rsid w:val="00F36232"/>
    <w:rsid w:val="00F42BBD"/>
    <w:rsid w:val="00F47FAC"/>
    <w:rsid w:val="00F510EE"/>
    <w:rsid w:val="00F54576"/>
    <w:rsid w:val="00F62FC1"/>
    <w:rsid w:val="00F64C0F"/>
    <w:rsid w:val="00F66F03"/>
    <w:rsid w:val="00F73728"/>
    <w:rsid w:val="00F80DA5"/>
    <w:rsid w:val="00F83D98"/>
    <w:rsid w:val="00F84B9C"/>
    <w:rsid w:val="00F8507F"/>
    <w:rsid w:val="00F867D5"/>
    <w:rsid w:val="00F92A45"/>
    <w:rsid w:val="00F9786D"/>
    <w:rsid w:val="00FB267D"/>
    <w:rsid w:val="00FB5B38"/>
    <w:rsid w:val="00FC0449"/>
    <w:rsid w:val="00FC1C0C"/>
    <w:rsid w:val="00FC4F3D"/>
    <w:rsid w:val="00FD198A"/>
    <w:rsid w:val="00FD208A"/>
    <w:rsid w:val="00FD4B35"/>
    <w:rsid w:val="00FD575A"/>
    <w:rsid w:val="00FE2845"/>
    <w:rsid w:val="00FE5D70"/>
    <w:rsid w:val="00FE6F11"/>
    <w:rsid w:val="00FF171E"/>
    <w:rsid w:val="00FF2612"/>
    <w:rsid w:val="00FF4537"/>
    <w:rsid w:val="00FF6D1A"/>
    <w:rsid w:val="35C48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45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uiPriority w:val="9"/>
    <w:qFormat/>
    <w:rsid w:val="00D644F9"/>
    <w:pPr>
      <w:keepNext/>
      <w:keepLines/>
      <w:numPr>
        <w:numId w:val="2"/>
      </w:numPr>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741A47"/>
    <w:pPr>
      <w:numPr>
        <w:ilvl w:val="1"/>
      </w:numPr>
      <w:outlineLvl w:val="1"/>
    </w:pPr>
    <w:rPr>
      <w:sz w:val="28"/>
      <w:szCs w:val="26"/>
    </w:rPr>
  </w:style>
  <w:style w:type="paragraph" w:styleId="Heading3">
    <w:name w:val="heading 3"/>
    <w:basedOn w:val="Heading2"/>
    <w:next w:val="Body3Text"/>
    <w:link w:val="Heading3Char"/>
    <w:uiPriority w:val="9"/>
    <w:unhideWhenUsed/>
    <w:qFormat/>
    <w:rsid w:val="00A543BB"/>
    <w:pPr>
      <w:numPr>
        <w:ilvl w:val="0"/>
        <w:numId w:val="0"/>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semiHidden/>
    <w:unhideWhenUsed/>
    <w:qFormat/>
    <w:rsid w:val="00235F8D"/>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35F8D"/>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35F8D"/>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35F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4F9"/>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741A47"/>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qFormat/>
    <w:rsid w:val="00FC4F3D"/>
  </w:style>
  <w:style w:type="paragraph" w:customStyle="1" w:styleId="Body3Text">
    <w:name w:val="Body 3 Text"/>
    <w:basedOn w:val="Body2Text"/>
    <w:autoRedefine/>
    <w:qFormat/>
    <w:rsid w:val="00B551B9"/>
  </w:style>
  <w:style w:type="paragraph" w:customStyle="1" w:styleId="RFPList">
    <w:name w:val="RFP List"/>
    <w:link w:val="RFPListChar"/>
    <w:autoRedefine/>
    <w:qFormat/>
    <w:rsid w:val="00790F3B"/>
    <w:pPr>
      <w:numPr>
        <w:numId w:val="7"/>
      </w:numPr>
      <w:ind w:left="2160" w:hanging="720"/>
      <w:jc w:val="both"/>
    </w:pPr>
    <w:rPr>
      <w:rFonts w:ascii="Verdana" w:hAnsi="Verdana"/>
    </w:rPr>
  </w:style>
  <w:style w:type="paragraph" w:styleId="ListParagraph">
    <w:name w:val="List Paragraph"/>
    <w:basedOn w:val="Normal"/>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790F3B"/>
    <w:rPr>
      <w:rFonts w:ascii="Verdana" w:hAnsi="Verdana"/>
    </w:rPr>
  </w:style>
  <w:style w:type="character" w:customStyle="1" w:styleId="Heading4Char">
    <w:name w:val="Heading 4 Char"/>
    <w:basedOn w:val="DefaultParagraphFont"/>
    <w:link w:val="Heading4"/>
    <w:uiPriority w:val="9"/>
    <w:semiHidden/>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paragraph" w:styleId="NormalWeb">
    <w:name w:val="Normal (Web)"/>
    <w:basedOn w:val="Normal"/>
    <w:uiPriority w:val="99"/>
    <w:unhideWhenUsed/>
    <w:rsid w:val="00C273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7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uiPriority w:val="9"/>
    <w:qFormat/>
    <w:rsid w:val="00D644F9"/>
    <w:pPr>
      <w:keepNext/>
      <w:keepLines/>
      <w:numPr>
        <w:numId w:val="2"/>
      </w:numPr>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741A47"/>
    <w:pPr>
      <w:numPr>
        <w:ilvl w:val="1"/>
      </w:numPr>
      <w:outlineLvl w:val="1"/>
    </w:pPr>
    <w:rPr>
      <w:sz w:val="28"/>
      <w:szCs w:val="26"/>
    </w:rPr>
  </w:style>
  <w:style w:type="paragraph" w:styleId="Heading3">
    <w:name w:val="heading 3"/>
    <w:basedOn w:val="Heading2"/>
    <w:next w:val="Body3Text"/>
    <w:link w:val="Heading3Char"/>
    <w:uiPriority w:val="9"/>
    <w:unhideWhenUsed/>
    <w:qFormat/>
    <w:rsid w:val="00A543BB"/>
    <w:pPr>
      <w:numPr>
        <w:ilvl w:val="0"/>
        <w:numId w:val="0"/>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semiHidden/>
    <w:unhideWhenUsed/>
    <w:qFormat/>
    <w:rsid w:val="00235F8D"/>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35F8D"/>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35F8D"/>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35F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4F9"/>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741A47"/>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qFormat/>
    <w:rsid w:val="00FC4F3D"/>
  </w:style>
  <w:style w:type="paragraph" w:customStyle="1" w:styleId="Body3Text">
    <w:name w:val="Body 3 Text"/>
    <w:basedOn w:val="Body2Text"/>
    <w:autoRedefine/>
    <w:qFormat/>
    <w:rsid w:val="00B551B9"/>
  </w:style>
  <w:style w:type="paragraph" w:customStyle="1" w:styleId="RFPList">
    <w:name w:val="RFP List"/>
    <w:link w:val="RFPListChar"/>
    <w:autoRedefine/>
    <w:qFormat/>
    <w:rsid w:val="00790F3B"/>
    <w:pPr>
      <w:numPr>
        <w:numId w:val="7"/>
      </w:numPr>
      <w:ind w:left="2160" w:hanging="720"/>
      <w:jc w:val="both"/>
    </w:pPr>
    <w:rPr>
      <w:rFonts w:ascii="Verdana" w:hAnsi="Verdana"/>
    </w:rPr>
  </w:style>
  <w:style w:type="paragraph" w:styleId="ListParagraph">
    <w:name w:val="List Paragraph"/>
    <w:basedOn w:val="Normal"/>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790F3B"/>
    <w:rPr>
      <w:rFonts w:ascii="Verdana" w:hAnsi="Verdana"/>
    </w:rPr>
  </w:style>
  <w:style w:type="character" w:customStyle="1" w:styleId="Heading4Char">
    <w:name w:val="Heading 4 Char"/>
    <w:basedOn w:val="DefaultParagraphFont"/>
    <w:link w:val="Heading4"/>
    <w:uiPriority w:val="9"/>
    <w:semiHidden/>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paragraph" w:styleId="NormalWeb">
    <w:name w:val="Normal (Web)"/>
    <w:basedOn w:val="Normal"/>
    <w:uiPriority w:val="99"/>
    <w:unhideWhenUsed/>
    <w:rsid w:val="00C273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71439">
      <w:bodyDiv w:val="1"/>
      <w:marLeft w:val="0"/>
      <w:marRight w:val="0"/>
      <w:marTop w:val="0"/>
      <w:marBottom w:val="0"/>
      <w:divBdr>
        <w:top w:val="none" w:sz="0" w:space="0" w:color="auto"/>
        <w:left w:val="none" w:sz="0" w:space="0" w:color="auto"/>
        <w:bottom w:val="none" w:sz="0" w:space="0" w:color="auto"/>
        <w:right w:val="none" w:sz="0" w:space="0" w:color="auto"/>
      </w:divBdr>
    </w:div>
    <w:div w:id="1660425748">
      <w:bodyDiv w:val="1"/>
      <w:marLeft w:val="0"/>
      <w:marRight w:val="0"/>
      <w:marTop w:val="0"/>
      <w:marBottom w:val="0"/>
      <w:divBdr>
        <w:top w:val="none" w:sz="0" w:space="0" w:color="auto"/>
        <w:left w:val="none" w:sz="0" w:space="0" w:color="auto"/>
        <w:bottom w:val="none" w:sz="0" w:space="0" w:color="auto"/>
        <w:right w:val="none" w:sz="0" w:space="0" w:color="auto"/>
      </w:divBdr>
    </w:div>
    <w:div w:id="1992559939">
      <w:bodyDiv w:val="1"/>
      <w:marLeft w:val="0"/>
      <w:marRight w:val="0"/>
      <w:marTop w:val="0"/>
      <w:marBottom w:val="0"/>
      <w:divBdr>
        <w:top w:val="none" w:sz="0" w:space="0" w:color="auto"/>
        <w:left w:val="none" w:sz="0" w:space="0" w:color="auto"/>
        <w:bottom w:val="none" w:sz="0" w:space="0" w:color="auto"/>
        <w:right w:val="none" w:sz="0" w:space="0" w:color="auto"/>
      </w:divBdr>
    </w:div>
    <w:div w:id="2069379630">
      <w:bodyDiv w:val="1"/>
      <w:marLeft w:val="0"/>
      <w:marRight w:val="0"/>
      <w:marTop w:val="0"/>
      <w:marBottom w:val="0"/>
      <w:divBdr>
        <w:top w:val="none" w:sz="0" w:space="0" w:color="auto"/>
        <w:left w:val="none" w:sz="0" w:space="0" w:color="auto"/>
        <w:bottom w:val="none" w:sz="0" w:space="0" w:color="auto"/>
        <w:right w:val="none" w:sz="0" w:space="0" w:color="auto"/>
      </w:divBdr>
      <w:divsChild>
        <w:div w:id="1049379306">
          <w:marLeft w:val="0"/>
          <w:marRight w:val="0"/>
          <w:marTop w:val="0"/>
          <w:marBottom w:val="0"/>
          <w:divBdr>
            <w:top w:val="none" w:sz="0" w:space="0" w:color="auto"/>
            <w:left w:val="none" w:sz="0" w:space="0" w:color="auto"/>
            <w:bottom w:val="none" w:sz="0" w:space="0" w:color="auto"/>
            <w:right w:val="none" w:sz="0" w:space="0" w:color="auto"/>
          </w:divBdr>
        </w:div>
        <w:div w:id="1395739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yulangone.org/our-story" TargetMode="External"/><Relationship Id="rId18" Type="http://schemas.openxmlformats.org/officeDocument/2006/relationships/hyperlink" Target="http://nyulangone.org/locations/hassenfeld-childrens-hospit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TSourcing@nyumc.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yulangone.org/locations/hospital-for-joint-disea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yulangone.org/press-releases/rusk-rehabilitation-at-nyu-langone-medical-center-awarded-three-year-carf-accreditation" TargetMode="External"/><Relationship Id="rId20" Type="http://schemas.openxmlformats.org/officeDocument/2006/relationships/hyperlink" Target="mailto:ITSourcing@nyum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yulangone.org/locations/rusk-rehabilitation"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nyulangone.org/lo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yulangone.org/locations/tisch-hospita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1CAAEA4335A43B3762F4EBC1D0C74" ma:contentTypeVersion="0" ma:contentTypeDescription="Create a new document." ma:contentTypeScope="" ma:versionID="e8ff3a984008a727022dd49c90109a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CAD1-8FCD-4C3D-8662-C71A060C245B}">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6AE30BB-1467-43F4-8C86-95AF0B6A86A4}">
  <ds:schemaRefs>
    <ds:schemaRef ds:uri="http://schemas.microsoft.com/sharepoint/v3/contenttype/forms"/>
  </ds:schemaRefs>
</ds:datastoreItem>
</file>

<file path=customXml/itemProps3.xml><?xml version="1.0" encoding="utf-8"?>
<ds:datastoreItem xmlns:ds="http://schemas.openxmlformats.org/officeDocument/2006/customXml" ds:itemID="{817831B0-A823-4377-92E1-3700454A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339384-1CEB-4AA8-AC55-22B6304E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2143</Words>
  <Characters>12220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2</cp:revision>
  <cp:lastPrinted>2017-01-26T14:11:00Z</cp:lastPrinted>
  <dcterms:created xsi:type="dcterms:W3CDTF">2017-03-20T18:16:00Z</dcterms:created>
  <dcterms:modified xsi:type="dcterms:W3CDTF">2017-03-20T18:16:00Z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0x0101002331CAAEA4335A43B3762F4EBC1D0C74</vt:lpwstr>
  </property>
</Properties>
</file>